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63745" w14:textId="77777777" w:rsidR="00D91EC2" w:rsidRDefault="00D91EC2" w:rsidP="00D91EC2">
      <w:pPr>
        <w:pStyle w:val="Heading1"/>
        <w:shd w:val="clear" w:color="auto" w:fill="FFFFFF"/>
        <w:spacing w:before="0"/>
        <w:rPr>
          <w:rFonts w:ascii="Helvetica" w:hAnsi="Helvetica" w:cs="Helvetica"/>
          <w:color w:val="424542"/>
          <w:spacing w:val="-15"/>
          <w:sz w:val="60"/>
          <w:szCs w:val="60"/>
        </w:rPr>
      </w:pPr>
      <w:r>
        <w:rPr>
          <w:rFonts w:ascii="Helvetica" w:hAnsi="Helvetica" w:cs="Helvetica"/>
          <w:b/>
          <w:bCs/>
          <w:color w:val="424542"/>
          <w:spacing w:val="-15"/>
          <w:sz w:val="60"/>
          <w:szCs w:val="60"/>
        </w:rPr>
        <w:t>SAT Sections</w:t>
      </w:r>
    </w:p>
    <w:p w14:paraId="1CF33D37" w14:textId="77777777" w:rsidR="00D91EC2" w:rsidRDefault="00D91EC2" w:rsidP="00D91EC2">
      <w:pPr>
        <w:pStyle w:val="lead"/>
        <w:shd w:val="clear" w:color="auto" w:fill="FFFFFF"/>
        <w:spacing w:before="0" w:beforeAutospacing="0" w:after="225" w:afterAutospacing="0"/>
        <w:rPr>
          <w:rFonts w:ascii="Helvetica" w:hAnsi="Helvetica" w:cs="Helvetica"/>
          <w:color w:val="424542"/>
          <w:spacing w:val="-4"/>
          <w:sz w:val="21"/>
          <w:szCs w:val="21"/>
        </w:rPr>
      </w:pPr>
      <w:r>
        <w:rPr>
          <w:rFonts w:ascii="Helvetica" w:hAnsi="Helvetica" w:cs="Helvetica"/>
          <w:color w:val="424542"/>
          <w:spacing w:val="-4"/>
          <w:sz w:val="21"/>
          <w:szCs w:val="21"/>
        </w:rPr>
        <w:t>The</w:t>
      </w:r>
      <w:r>
        <w:rPr>
          <w:rStyle w:val="apple-converted-space"/>
          <w:rFonts w:ascii="Helvetica" w:hAnsi="Helvetica" w:cs="Helvetica"/>
          <w:color w:val="424542"/>
          <w:spacing w:val="-4"/>
          <w:sz w:val="21"/>
          <w:szCs w:val="21"/>
        </w:rPr>
        <w:t> </w:t>
      </w:r>
      <w:hyperlink r:id="rId5" w:history="1">
        <w:r>
          <w:rPr>
            <w:rStyle w:val="Hyperlink"/>
            <w:rFonts w:ascii="Helvetica" w:hAnsi="Helvetica" w:cs="Helvetica"/>
            <w:color w:val="237EBB"/>
            <w:spacing w:val="-4"/>
            <w:sz w:val="21"/>
            <w:szCs w:val="21"/>
          </w:rPr>
          <w:t>SAT</w:t>
        </w:r>
      </w:hyperlink>
      <w:r>
        <w:rPr>
          <w:rFonts w:ascii="Helvetica" w:hAnsi="Helvetica" w:cs="Helvetica"/>
          <w:color w:val="424542"/>
          <w:spacing w:val="-4"/>
          <w:sz w:val="21"/>
          <w:szCs w:val="21"/>
        </w:rPr>
        <w:t> includes two sections comprised of three tests: Reading, Math, Writing &amp; Language, plus an optional Essay. Some schools may require the Essay, so be sure to ask before you take the SAT.</w:t>
      </w:r>
    </w:p>
    <w:tbl>
      <w:tblPr>
        <w:tblW w:w="11550" w:type="dxa"/>
        <w:tblCellMar>
          <w:top w:w="15" w:type="dxa"/>
          <w:left w:w="15" w:type="dxa"/>
          <w:bottom w:w="15" w:type="dxa"/>
          <w:right w:w="15" w:type="dxa"/>
        </w:tblCellMar>
        <w:tblLook w:val="04A0" w:firstRow="1" w:lastRow="0" w:firstColumn="1" w:lastColumn="0" w:noHBand="0" w:noVBand="1"/>
      </w:tblPr>
      <w:tblGrid>
        <w:gridCol w:w="1947"/>
        <w:gridCol w:w="9603"/>
      </w:tblGrid>
      <w:tr w:rsidR="00D91EC2" w14:paraId="63CDDAC5" w14:textId="77777777" w:rsidTr="00D91EC2">
        <w:tc>
          <w:tcPr>
            <w:tcW w:w="0" w:type="auto"/>
            <w:gridSpan w:val="2"/>
            <w:tcBorders>
              <w:top w:val="single" w:sz="6" w:space="0" w:color="DDDDDD"/>
            </w:tcBorders>
            <w:shd w:val="clear" w:color="auto" w:fill="F9F9F9"/>
            <w:tcMar>
              <w:top w:w="120" w:type="dxa"/>
              <w:left w:w="120" w:type="dxa"/>
              <w:bottom w:w="120" w:type="dxa"/>
              <w:right w:w="120" w:type="dxa"/>
            </w:tcMar>
            <w:hideMark/>
          </w:tcPr>
          <w:p w14:paraId="3A803714" w14:textId="77777777" w:rsidR="00D91EC2" w:rsidRDefault="00D91EC2">
            <w:pPr>
              <w:spacing w:after="300"/>
              <w:divId w:val="1348408033"/>
              <w:rPr>
                <w:rFonts w:ascii="Times New Roman" w:hAnsi="Times New Roman" w:cs="Times New Roman"/>
                <w:sz w:val="24"/>
                <w:szCs w:val="24"/>
              </w:rPr>
            </w:pPr>
            <w:r>
              <w:rPr>
                <w:rStyle w:val="Strong"/>
                <w:b w:val="0"/>
                <w:bCs w:val="0"/>
              </w:rPr>
              <w:t>What's on the SAT:</w:t>
            </w:r>
          </w:p>
        </w:tc>
      </w:tr>
      <w:tr w:rsidR="00D91EC2" w14:paraId="2E191D09" w14:textId="77777777" w:rsidTr="00D91EC2">
        <w:tc>
          <w:tcPr>
            <w:tcW w:w="0" w:type="auto"/>
            <w:tcBorders>
              <w:top w:val="single" w:sz="6" w:space="0" w:color="DDDDDD"/>
            </w:tcBorders>
            <w:shd w:val="clear" w:color="auto" w:fill="auto"/>
            <w:tcMar>
              <w:top w:w="120" w:type="dxa"/>
              <w:left w:w="120" w:type="dxa"/>
              <w:bottom w:w="120" w:type="dxa"/>
              <w:right w:w="120" w:type="dxa"/>
            </w:tcMar>
            <w:hideMark/>
          </w:tcPr>
          <w:p w14:paraId="6B4EB5F8" w14:textId="77777777" w:rsidR="00D91EC2" w:rsidRDefault="00D91EC2" w:rsidP="00D91EC2">
            <w:pPr>
              <w:spacing w:after="300"/>
            </w:pPr>
            <w:r>
              <w:t>Reading</w:t>
            </w:r>
          </w:p>
        </w:tc>
        <w:tc>
          <w:tcPr>
            <w:tcW w:w="0" w:type="auto"/>
            <w:tcBorders>
              <w:top w:val="single" w:sz="6" w:space="0" w:color="DDDDDD"/>
            </w:tcBorders>
            <w:shd w:val="clear" w:color="auto" w:fill="auto"/>
            <w:tcMar>
              <w:top w:w="120" w:type="dxa"/>
              <w:left w:w="120" w:type="dxa"/>
              <w:bottom w:w="120" w:type="dxa"/>
              <w:right w:w="120" w:type="dxa"/>
            </w:tcMar>
            <w:hideMark/>
          </w:tcPr>
          <w:p w14:paraId="45A7D558" w14:textId="77777777" w:rsidR="00D91EC2" w:rsidRDefault="00D91EC2" w:rsidP="00D91EC2">
            <w:pPr>
              <w:numPr>
                <w:ilvl w:val="0"/>
                <w:numId w:val="5"/>
              </w:numPr>
              <w:spacing w:before="100" w:beforeAutospacing="1" w:after="100" w:afterAutospacing="1" w:line="240" w:lineRule="auto"/>
            </w:pPr>
            <w:r>
              <w:t>52 multiple–choice questions</w:t>
            </w:r>
          </w:p>
          <w:p w14:paraId="52B05A53" w14:textId="77777777" w:rsidR="00D91EC2" w:rsidRDefault="00D91EC2" w:rsidP="00D91EC2">
            <w:pPr>
              <w:numPr>
                <w:ilvl w:val="0"/>
                <w:numId w:val="5"/>
              </w:numPr>
              <w:spacing w:before="100" w:beforeAutospacing="1" w:after="100" w:afterAutospacing="1" w:line="240" w:lineRule="auto"/>
            </w:pPr>
            <w:r>
              <w:t>65 minutes</w:t>
            </w:r>
          </w:p>
          <w:p w14:paraId="5285F552" w14:textId="77777777" w:rsidR="00D91EC2" w:rsidRDefault="00D91EC2" w:rsidP="00D91EC2">
            <w:pPr>
              <w:numPr>
                <w:ilvl w:val="0"/>
                <w:numId w:val="5"/>
              </w:numPr>
              <w:spacing w:before="100" w:beforeAutospacing="1" w:after="100" w:afterAutospacing="1" w:line="240" w:lineRule="auto"/>
            </w:pPr>
            <w:r>
              <w:t>Passages or pairs of passages (literature, historical documents, social sciences, and natural sciences)</w:t>
            </w:r>
          </w:p>
          <w:p w14:paraId="78213C74" w14:textId="77777777" w:rsidR="00D91EC2" w:rsidRDefault="00D91EC2" w:rsidP="00D91EC2">
            <w:pPr>
              <w:numPr>
                <w:ilvl w:val="0"/>
                <w:numId w:val="5"/>
              </w:numPr>
              <w:spacing w:before="100" w:beforeAutospacing="1" w:after="100" w:afterAutospacing="1" w:line="240" w:lineRule="auto"/>
            </w:pPr>
            <w:r>
              <w:t>Learn more about the </w:t>
            </w:r>
            <w:hyperlink r:id="rId6" w:tooltip="SAT Reading Tips" w:history="1">
              <w:r>
                <w:rPr>
                  <w:rStyle w:val="Hyperlink"/>
                  <w:color w:val="237EBB"/>
                </w:rPr>
                <w:t>SAT Reading Test</w:t>
              </w:r>
            </w:hyperlink>
          </w:p>
        </w:tc>
      </w:tr>
      <w:tr w:rsidR="00D91EC2" w14:paraId="45EEAB29" w14:textId="77777777" w:rsidTr="00D91EC2">
        <w:tc>
          <w:tcPr>
            <w:tcW w:w="0" w:type="auto"/>
            <w:tcBorders>
              <w:top w:val="single" w:sz="6" w:space="0" w:color="DDDDDD"/>
            </w:tcBorders>
            <w:shd w:val="clear" w:color="auto" w:fill="F9F9F9"/>
            <w:tcMar>
              <w:top w:w="120" w:type="dxa"/>
              <w:left w:w="120" w:type="dxa"/>
              <w:bottom w:w="120" w:type="dxa"/>
              <w:right w:w="120" w:type="dxa"/>
            </w:tcMar>
            <w:hideMark/>
          </w:tcPr>
          <w:p w14:paraId="147BB585" w14:textId="77777777" w:rsidR="00D91EC2" w:rsidRDefault="00D91EC2" w:rsidP="00D91EC2">
            <w:pPr>
              <w:spacing w:after="0"/>
            </w:pPr>
            <w:r>
              <w:t>Math</w:t>
            </w:r>
          </w:p>
        </w:tc>
        <w:tc>
          <w:tcPr>
            <w:tcW w:w="0" w:type="auto"/>
            <w:tcBorders>
              <w:top w:val="single" w:sz="6" w:space="0" w:color="DDDDDD"/>
            </w:tcBorders>
            <w:shd w:val="clear" w:color="auto" w:fill="F9F9F9"/>
            <w:tcMar>
              <w:top w:w="120" w:type="dxa"/>
              <w:left w:w="120" w:type="dxa"/>
              <w:bottom w:w="120" w:type="dxa"/>
              <w:right w:w="120" w:type="dxa"/>
            </w:tcMar>
            <w:hideMark/>
          </w:tcPr>
          <w:p w14:paraId="68EF5B39" w14:textId="77777777" w:rsidR="00D91EC2" w:rsidRDefault="00D91EC2" w:rsidP="00D91EC2">
            <w:pPr>
              <w:numPr>
                <w:ilvl w:val="0"/>
                <w:numId w:val="6"/>
              </w:numPr>
              <w:spacing w:before="100" w:beforeAutospacing="1" w:after="100" w:afterAutospacing="1" w:line="240" w:lineRule="auto"/>
            </w:pPr>
            <w:r>
              <w:t xml:space="preserve">58 multiple–choice questions and 1 set of “extended-thinking” grid-in </w:t>
            </w:r>
            <w:proofErr w:type="gramStart"/>
            <w:r>
              <w:t>questions</w:t>
            </w:r>
            <w:r>
              <w:rPr>
                <w:rStyle w:val="apple-converted-space"/>
              </w:rPr>
              <w:t> </w:t>
            </w:r>
            <w:r>
              <w:t>)</w:t>
            </w:r>
            <w:proofErr w:type="gramEnd"/>
          </w:p>
          <w:p w14:paraId="418B847B" w14:textId="77777777" w:rsidR="00D91EC2" w:rsidRDefault="00D91EC2" w:rsidP="00D91EC2">
            <w:pPr>
              <w:numPr>
                <w:ilvl w:val="0"/>
                <w:numId w:val="6"/>
              </w:numPr>
              <w:spacing w:before="100" w:beforeAutospacing="1" w:after="100" w:afterAutospacing="1" w:line="240" w:lineRule="auto"/>
            </w:pPr>
            <w:r>
              <w:t>80 minutes</w:t>
            </w:r>
          </w:p>
          <w:p w14:paraId="2066364E" w14:textId="77777777" w:rsidR="00D91EC2" w:rsidRDefault="00D91EC2" w:rsidP="00D91EC2">
            <w:pPr>
              <w:numPr>
                <w:ilvl w:val="0"/>
                <w:numId w:val="6"/>
              </w:numPr>
              <w:spacing w:before="100" w:beforeAutospacing="1" w:after="100" w:afterAutospacing="1" w:line="240" w:lineRule="auto"/>
            </w:pPr>
            <w:r>
              <w:t>Algebra I and II, geometry, and some trigonometry</w:t>
            </w:r>
          </w:p>
          <w:p w14:paraId="0C3E1D17" w14:textId="77777777" w:rsidR="00D91EC2" w:rsidRDefault="00D91EC2" w:rsidP="00D91EC2">
            <w:pPr>
              <w:numPr>
                <w:ilvl w:val="0"/>
                <w:numId w:val="6"/>
              </w:numPr>
              <w:spacing w:before="100" w:beforeAutospacing="1" w:after="100" w:afterAutospacing="1" w:line="240" w:lineRule="auto"/>
            </w:pPr>
            <w:r>
              <w:t>Learn more about the </w:t>
            </w:r>
            <w:hyperlink r:id="rId7" w:history="1">
              <w:r>
                <w:rPr>
                  <w:rStyle w:val="Hyperlink"/>
                  <w:color w:val="237EBB"/>
                </w:rPr>
                <w:t>SAT Math test</w:t>
              </w:r>
            </w:hyperlink>
          </w:p>
        </w:tc>
      </w:tr>
      <w:tr w:rsidR="00D91EC2" w14:paraId="5E25CD5E" w14:textId="77777777" w:rsidTr="00D91EC2">
        <w:tc>
          <w:tcPr>
            <w:tcW w:w="0" w:type="auto"/>
            <w:tcBorders>
              <w:top w:val="single" w:sz="6" w:space="0" w:color="DDDDDD"/>
            </w:tcBorders>
            <w:shd w:val="clear" w:color="auto" w:fill="auto"/>
            <w:tcMar>
              <w:top w:w="120" w:type="dxa"/>
              <w:left w:w="120" w:type="dxa"/>
              <w:bottom w:w="120" w:type="dxa"/>
              <w:right w:w="120" w:type="dxa"/>
            </w:tcMar>
            <w:hideMark/>
          </w:tcPr>
          <w:p w14:paraId="70291963" w14:textId="77777777" w:rsidR="00D91EC2" w:rsidRDefault="00D91EC2" w:rsidP="00D91EC2">
            <w:pPr>
              <w:spacing w:after="0"/>
            </w:pPr>
            <w:r>
              <w:t>Writing &amp; Language</w:t>
            </w:r>
          </w:p>
        </w:tc>
        <w:tc>
          <w:tcPr>
            <w:tcW w:w="0" w:type="auto"/>
            <w:tcBorders>
              <w:top w:val="single" w:sz="6" w:space="0" w:color="DDDDDD"/>
            </w:tcBorders>
            <w:shd w:val="clear" w:color="auto" w:fill="auto"/>
            <w:tcMar>
              <w:top w:w="120" w:type="dxa"/>
              <w:left w:w="120" w:type="dxa"/>
              <w:bottom w:w="120" w:type="dxa"/>
              <w:right w:w="120" w:type="dxa"/>
            </w:tcMar>
            <w:hideMark/>
          </w:tcPr>
          <w:p w14:paraId="73BFCE77" w14:textId="77777777" w:rsidR="00D91EC2" w:rsidRDefault="00D91EC2" w:rsidP="00D91EC2">
            <w:pPr>
              <w:numPr>
                <w:ilvl w:val="0"/>
                <w:numId w:val="7"/>
              </w:numPr>
              <w:spacing w:before="100" w:beforeAutospacing="1" w:after="100" w:afterAutospacing="1" w:line="240" w:lineRule="auto"/>
            </w:pPr>
            <w:r>
              <w:t>44 multiple–choice questions</w:t>
            </w:r>
          </w:p>
          <w:p w14:paraId="2060B3D4" w14:textId="77777777" w:rsidR="00D91EC2" w:rsidRDefault="00D91EC2" w:rsidP="00D91EC2">
            <w:pPr>
              <w:numPr>
                <w:ilvl w:val="0"/>
                <w:numId w:val="7"/>
              </w:numPr>
              <w:spacing w:before="100" w:beforeAutospacing="1" w:after="100" w:afterAutospacing="1" w:line="240" w:lineRule="auto"/>
            </w:pPr>
            <w:r>
              <w:t>35 minutes</w:t>
            </w:r>
          </w:p>
          <w:p w14:paraId="38DF8496" w14:textId="77777777" w:rsidR="00D91EC2" w:rsidRDefault="00D91EC2" w:rsidP="00D91EC2">
            <w:pPr>
              <w:numPr>
                <w:ilvl w:val="0"/>
                <w:numId w:val="7"/>
              </w:numPr>
              <w:spacing w:before="100" w:beforeAutospacing="1" w:after="100" w:afterAutospacing="1" w:line="240" w:lineRule="auto"/>
            </w:pPr>
            <w:r>
              <w:t>Grammar, vocabulary in context, and editing skills</w:t>
            </w:r>
          </w:p>
          <w:p w14:paraId="71EE4DA6" w14:textId="77777777" w:rsidR="00D91EC2" w:rsidRDefault="00D91EC2" w:rsidP="00D91EC2">
            <w:pPr>
              <w:numPr>
                <w:ilvl w:val="0"/>
                <w:numId w:val="7"/>
              </w:numPr>
              <w:spacing w:before="100" w:beforeAutospacing="1" w:after="100" w:afterAutospacing="1" w:line="240" w:lineRule="auto"/>
            </w:pPr>
            <w:r>
              <w:t>Learn more about the </w:t>
            </w:r>
            <w:hyperlink r:id="rId8" w:history="1">
              <w:r>
                <w:rPr>
                  <w:rStyle w:val="Hyperlink"/>
                  <w:color w:val="237EBB"/>
                </w:rPr>
                <w:t>SAT Writing test</w:t>
              </w:r>
            </w:hyperlink>
          </w:p>
        </w:tc>
      </w:tr>
      <w:tr w:rsidR="00D91EC2" w14:paraId="60684B08" w14:textId="77777777" w:rsidTr="00D91EC2">
        <w:tc>
          <w:tcPr>
            <w:tcW w:w="0" w:type="auto"/>
            <w:tcBorders>
              <w:top w:val="single" w:sz="6" w:space="0" w:color="DDDDDD"/>
            </w:tcBorders>
            <w:shd w:val="clear" w:color="auto" w:fill="F9F9F9"/>
            <w:tcMar>
              <w:top w:w="120" w:type="dxa"/>
              <w:left w:w="120" w:type="dxa"/>
              <w:bottom w:w="120" w:type="dxa"/>
              <w:right w:w="120" w:type="dxa"/>
            </w:tcMar>
            <w:hideMark/>
          </w:tcPr>
          <w:p w14:paraId="6B4476EC" w14:textId="77777777" w:rsidR="00D91EC2" w:rsidRDefault="00D91EC2" w:rsidP="00D91EC2">
            <w:pPr>
              <w:spacing w:after="0"/>
            </w:pPr>
            <w:r>
              <w:t>Essay (Optional*)</w:t>
            </w:r>
          </w:p>
        </w:tc>
        <w:tc>
          <w:tcPr>
            <w:tcW w:w="0" w:type="auto"/>
            <w:tcBorders>
              <w:top w:val="single" w:sz="6" w:space="0" w:color="DDDDDD"/>
            </w:tcBorders>
            <w:shd w:val="clear" w:color="auto" w:fill="F9F9F9"/>
            <w:tcMar>
              <w:top w:w="120" w:type="dxa"/>
              <w:left w:w="120" w:type="dxa"/>
              <w:bottom w:w="120" w:type="dxa"/>
              <w:right w:w="120" w:type="dxa"/>
            </w:tcMar>
            <w:hideMark/>
          </w:tcPr>
          <w:p w14:paraId="3C932B87" w14:textId="77777777" w:rsidR="00D91EC2" w:rsidRDefault="00D91EC2" w:rsidP="00D91EC2">
            <w:pPr>
              <w:numPr>
                <w:ilvl w:val="0"/>
                <w:numId w:val="8"/>
              </w:numPr>
              <w:spacing w:before="100" w:beforeAutospacing="1" w:after="100" w:afterAutospacing="1" w:line="240" w:lineRule="auto"/>
            </w:pPr>
            <w:r>
              <w:t>1 essay</w:t>
            </w:r>
          </w:p>
          <w:p w14:paraId="74F9B42E" w14:textId="77777777" w:rsidR="00D91EC2" w:rsidRDefault="00D91EC2" w:rsidP="00D91EC2">
            <w:pPr>
              <w:numPr>
                <w:ilvl w:val="0"/>
                <w:numId w:val="8"/>
              </w:numPr>
              <w:spacing w:before="100" w:beforeAutospacing="1" w:after="100" w:afterAutospacing="1" w:line="240" w:lineRule="auto"/>
            </w:pPr>
            <w:r>
              <w:t>50 minutes</w:t>
            </w:r>
          </w:p>
          <w:p w14:paraId="2A823642" w14:textId="77777777" w:rsidR="00D91EC2" w:rsidRDefault="00D91EC2" w:rsidP="00D91EC2">
            <w:pPr>
              <w:numPr>
                <w:ilvl w:val="0"/>
                <w:numId w:val="8"/>
              </w:numPr>
              <w:spacing w:before="100" w:beforeAutospacing="1" w:after="100" w:afterAutospacing="1" w:line="240" w:lineRule="auto"/>
            </w:pPr>
            <w:r>
              <w:t>Read a passage and explain how the author builds a persuasive argument</w:t>
            </w:r>
            <w:r>
              <w:rPr>
                <w:rStyle w:val="apple-converted-space"/>
              </w:rPr>
              <w:t> </w:t>
            </w:r>
            <w:r>
              <w:br/>
            </w:r>
            <w:r>
              <w:br/>
              <w:t>*We recommend taking the</w:t>
            </w:r>
            <w:r>
              <w:rPr>
                <w:rStyle w:val="apple-converted-space"/>
              </w:rPr>
              <w:t> </w:t>
            </w:r>
            <w:hyperlink r:id="rId9" w:history="1">
              <w:r>
                <w:rPr>
                  <w:rStyle w:val="Hyperlink"/>
                  <w:color w:val="237EBB"/>
                </w:rPr>
                <w:t>SAT essay</w:t>
              </w:r>
            </w:hyperlink>
            <w:r>
              <w:t> because some schools require it.</w:t>
            </w:r>
          </w:p>
        </w:tc>
      </w:tr>
    </w:tbl>
    <w:p w14:paraId="30ADCCB2" w14:textId="3DDEA0C3" w:rsidR="00D334B4" w:rsidRPr="00D334B4" w:rsidRDefault="00D334B4" w:rsidP="00D334B4">
      <w:pPr>
        <w:shd w:val="clear" w:color="auto" w:fill="FFFFFF"/>
        <w:spacing w:before="300" w:after="150" w:line="240" w:lineRule="auto"/>
        <w:outlineLvl w:val="1"/>
        <w:rPr>
          <w:rFonts w:ascii="Helvetica" w:eastAsia="Times New Roman" w:hAnsi="Helvetica" w:cs="Helvetica"/>
          <w:color w:val="424542"/>
          <w:spacing w:val="-8"/>
          <w:sz w:val="36"/>
          <w:szCs w:val="36"/>
        </w:rPr>
      </w:pPr>
      <w:bookmarkStart w:id="0" w:name="_GoBack"/>
      <w:bookmarkEnd w:id="0"/>
      <w:r w:rsidRPr="00D334B4">
        <w:rPr>
          <w:rFonts w:ascii="Helvetica" w:eastAsia="Times New Roman" w:hAnsi="Helvetica" w:cs="Helvetica"/>
          <w:color w:val="424542"/>
          <w:spacing w:val="-8"/>
          <w:sz w:val="36"/>
          <w:szCs w:val="36"/>
        </w:rPr>
        <w:t>SAT Reading Tips for a Great Score</w:t>
      </w:r>
    </w:p>
    <w:p w14:paraId="169290C0" w14:textId="77777777" w:rsidR="00D334B4" w:rsidRPr="00D334B4" w:rsidRDefault="00D334B4" w:rsidP="00D334B4">
      <w:pPr>
        <w:numPr>
          <w:ilvl w:val="0"/>
          <w:numId w:val="1"/>
        </w:numPr>
        <w:shd w:val="clear" w:color="auto" w:fill="FFFFFF"/>
        <w:spacing w:after="75" w:line="240" w:lineRule="auto"/>
        <w:outlineLvl w:val="2"/>
        <w:rPr>
          <w:rFonts w:ascii="Helvetica" w:eastAsia="Times New Roman" w:hAnsi="Helvetica" w:cs="Helvetica"/>
          <w:color w:val="424542"/>
          <w:spacing w:val="-4"/>
          <w:sz w:val="27"/>
          <w:szCs w:val="27"/>
        </w:rPr>
      </w:pPr>
      <w:r w:rsidRPr="00D334B4">
        <w:rPr>
          <w:rFonts w:ascii="Helvetica" w:eastAsia="Times New Roman" w:hAnsi="Helvetica" w:cs="Helvetica"/>
          <w:color w:val="424542"/>
          <w:spacing w:val="-4"/>
          <w:sz w:val="27"/>
          <w:szCs w:val="27"/>
        </w:rPr>
        <w:t>1. Know what to expect.</w:t>
      </w:r>
    </w:p>
    <w:p w14:paraId="0FC7D631" w14:textId="77777777" w:rsidR="00D334B4" w:rsidRPr="00D334B4" w:rsidRDefault="00D334B4" w:rsidP="00D334B4">
      <w:pPr>
        <w:shd w:val="clear" w:color="auto" w:fill="FFFFFF"/>
        <w:spacing w:after="150" w:line="240" w:lineRule="auto"/>
        <w:ind w:left="720"/>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You’ll have 65 minutes to read five passages (taken from literature, history, social studies, and the natural sciences) and answer a total of 52 questions. The questions will ask you to do everything from determining the meaning of words in context, deciding why an author included a certain detail, finding the main idea of a whole passage, comparing two passages, or even pinpointing information on a graph.</w:t>
      </w:r>
    </w:p>
    <w:p w14:paraId="0070D15F" w14:textId="77777777" w:rsidR="00D334B4" w:rsidRPr="00D334B4" w:rsidRDefault="00D334B4" w:rsidP="00D334B4">
      <w:pPr>
        <w:numPr>
          <w:ilvl w:val="0"/>
          <w:numId w:val="1"/>
        </w:numPr>
        <w:shd w:val="clear" w:color="auto" w:fill="FFFFFF"/>
        <w:spacing w:after="75" w:line="240" w:lineRule="auto"/>
        <w:outlineLvl w:val="2"/>
        <w:rPr>
          <w:rFonts w:ascii="Helvetica" w:eastAsia="Times New Roman" w:hAnsi="Helvetica" w:cs="Helvetica"/>
          <w:color w:val="424542"/>
          <w:spacing w:val="-4"/>
          <w:sz w:val="27"/>
          <w:szCs w:val="27"/>
        </w:rPr>
      </w:pPr>
      <w:r w:rsidRPr="00D334B4">
        <w:rPr>
          <w:rFonts w:ascii="Helvetica" w:eastAsia="Times New Roman" w:hAnsi="Helvetica" w:cs="Helvetica"/>
          <w:color w:val="424542"/>
          <w:spacing w:val="-4"/>
          <w:sz w:val="27"/>
          <w:szCs w:val="27"/>
        </w:rPr>
        <w:t>2. Choose your own order.</w:t>
      </w:r>
    </w:p>
    <w:p w14:paraId="031CEC80" w14:textId="77777777" w:rsidR="00D334B4" w:rsidRPr="00D334B4" w:rsidRDefault="00D334B4" w:rsidP="00D334B4">
      <w:pPr>
        <w:shd w:val="clear" w:color="auto" w:fill="FFFFFF"/>
        <w:spacing w:after="150" w:line="240" w:lineRule="auto"/>
        <w:ind w:left="720"/>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Reading questions are not presented in order of difficulty, but they are in chronological order. Don’t be afraid to skip a hard question, and don’t worry if you can’t answer every question. Learn more about </w:t>
      </w:r>
      <w:hyperlink r:id="rId10" w:history="1">
        <w:r w:rsidRPr="00D334B4">
          <w:rPr>
            <w:rFonts w:ascii="Helvetica" w:eastAsia="Times New Roman" w:hAnsi="Helvetica" w:cs="Helvetica"/>
            <w:color w:val="237EBB"/>
            <w:spacing w:val="-4"/>
            <w:sz w:val="21"/>
            <w:szCs w:val="21"/>
            <w:u w:val="single"/>
          </w:rPr>
          <w:t>SAT tips</w:t>
        </w:r>
      </w:hyperlink>
      <w:r w:rsidRPr="00D334B4">
        <w:rPr>
          <w:rFonts w:ascii="Helvetica" w:eastAsia="Times New Roman" w:hAnsi="Helvetica" w:cs="Helvetica"/>
          <w:color w:val="424542"/>
          <w:spacing w:val="-4"/>
          <w:sz w:val="21"/>
          <w:szCs w:val="21"/>
        </w:rPr>
        <w:t> for working questions out of order. </w:t>
      </w:r>
    </w:p>
    <w:p w14:paraId="07A9ACD1" w14:textId="77777777" w:rsidR="00D334B4" w:rsidRPr="00D334B4" w:rsidRDefault="00D334B4" w:rsidP="00D334B4">
      <w:pPr>
        <w:numPr>
          <w:ilvl w:val="0"/>
          <w:numId w:val="1"/>
        </w:numPr>
        <w:shd w:val="clear" w:color="auto" w:fill="FFFFFF"/>
        <w:spacing w:after="75" w:line="240" w:lineRule="auto"/>
        <w:outlineLvl w:val="2"/>
        <w:rPr>
          <w:rFonts w:ascii="Helvetica" w:eastAsia="Times New Roman" w:hAnsi="Helvetica" w:cs="Helvetica"/>
          <w:color w:val="424542"/>
          <w:spacing w:val="-4"/>
          <w:sz w:val="27"/>
          <w:szCs w:val="27"/>
        </w:rPr>
      </w:pPr>
      <w:r w:rsidRPr="00D334B4">
        <w:rPr>
          <w:rFonts w:ascii="Helvetica" w:eastAsia="Times New Roman" w:hAnsi="Helvetica" w:cs="Helvetica"/>
          <w:color w:val="424542"/>
          <w:spacing w:val="-4"/>
          <w:sz w:val="27"/>
          <w:szCs w:val="27"/>
        </w:rPr>
        <w:t>3. Read what you need.</w:t>
      </w:r>
    </w:p>
    <w:p w14:paraId="13578363" w14:textId="77777777" w:rsidR="00D334B4" w:rsidRPr="00D334B4" w:rsidRDefault="00D334B4" w:rsidP="00D334B4">
      <w:pPr>
        <w:shd w:val="clear" w:color="auto" w:fill="FFFFFF"/>
        <w:spacing w:after="150" w:line="240" w:lineRule="auto"/>
        <w:ind w:left="720"/>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You don’t have to waste time reading every single word of the passage and trying to become an expert on whatever the topic is. You have the passage right there in front of you. So, move back and forth between the passage and the questions, focusing only on what you need instead of getting mired down in all the little details.</w:t>
      </w:r>
    </w:p>
    <w:p w14:paraId="1F5833AC" w14:textId="77777777" w:rsidR="00D334B4" w:rsidRPr="00D334B4" w:rsidRDefault="00D334B4" w:rsidP="00D334B4">
      <w:pPr>
        <w:numPr>
          <w:ilvl w:val="0"/>
          <w:numId w:val="1"/>
        </w:numPr>
        <w:shd w:val="clear" w:color="auto" w:fill="FFFFFF"/>
        <w:spacing w:after="75" w:line="240" w:lineRule="auto"/>
        <w:outlineLvl w:val="2"/>
        <w:rPr>
          <w:rFonts w:ascii="Helvetica" w:eastAsia="Times New Roman" w:hAnsi="Helvetica" w:cs="Helvetica"/>
          <w:color w:val="424542"/>
          <w:spacing w:val="-4"/>
          <w:sz w:val="27"/>
          <w:szCs w:val="27"/>
        </w:rPr>
      </w:pPr>
      <w:r w:rsidRPr="00D334B4">
        <w:rPr>
          <w:rFonts w:ascii="Helvetica" w:eastAsia="Times New Roman" w:hAnsi="Helvetica" w:cs="Helvetica"/>
          <w:color w:val="424542"/>
          <w:spacing w:val="-4"/>
          <w:sz w:val="27"/>
          <w:szCs w:val="27"/>
        </w:rPr>
        <w:t>4. Leave your opinions at the door.</w:t>
      </w:r>
    </w:p>
    <w:p w14:paraId="15C30B87" w14:textId="77777777" w:rsidR="00D334B4" w:rsidRPr="00D334B4" w:rsidRDefault="00D334B4" w:rsidP="00D334B4">
      <w:pPr>
        <w:shd w:val="clear" w:color="auto" w:fill="FFFFFF"/>
        <w:spacing w:after="150" w:line="240" w:lineRule="auto"/>
        <w:ind w:left="720"/>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Often, in an English class, you are asked to give your own opinion, supported by the text. Not so on the SAT. Be careful when you see a question that contains the word </w:t>
      </w:r>
      <w:r w:rsidRPr="00D334B4">
        <w:rPr>
          <w:rFonts w:ascii="Helvetica" w:eastAsia="Times New Roman" w:hAnsi="Helvetica" w:cs="Helvetica"/>
          <w:i/>
          <w:iCs/>
          <w:color w:val="424542"/>
          <w:spacing w:val="-4"/>
          <w:sz w:val="21"/>
          <w:szCs w:val="21"/>
        </w:rPr>
        <w:t>infer</w:t>
      </w:r>
      <w:r w:rsidRPr="00D334B4">
        <w:rPr>
          <w:rFonts w:ascii="Helvetica" w:eastAsia="Times New Roman" w:hAnsi="Helvetica" w:cs="Helvetica"/>
          <w:color w:val="424542"/>
          <w:spacing w:val="-4"/>
          <w:sz w:val="21"/>
          <w:szCs w:val="21"/>
        </w:rPr>
        <w:t>, </w:t>
      </w:r>
      <w:r w:rsidRPr="00D334B4">
        <w:rPr>
          <w:rFonts w:ascii="Helvetica" w:eastAsia="Times New Roman" w:hAnsi="Helvetica" w:cs="Helvetica"/>
          <w:i/>
          <w:iCs/>
          <w:color w:val="424542"/>
          <w:spacing w:val="-4"/>
          <w:sz w:val="21"/>
          <w:szCs w:val="21"/>
        </w:rPr>
        <w:t>imply</w:t>
      </w:r>
      <w:r w:rsidRPr="00D334B4">
        <w:rPr>
          <w:rFonts w:ascii="Helvetica" w:eastAsia="Times New Roman" w:hAnsi="Helvetica" w:cs="Helvetica"/>
          <w:color w:val="424542"/>
          <w:spacing w:val="-4"/>
          <w:sz w:val="21"/>
          <w:szCs w:val="21"/>
        </w:rPr>
        <w:t>, or </w:t>
      </w:r>
      <w:r w:rsidRPr="00D334B4">
        <w:rPr>
          <w:rFonts w:ascii="Helvetica" w:eastAsia="Times New Roman" w:hAnsi="Helvetica" w:cs="Helvetica"/>
          <w:i/>
          <w:iCs/>
          <w:color w:val="424542"/>
          <w:spacing w:val="-4"/>
          <w:sz w:val="21"/>
          <w:szCs w:val="21"/>
        </w:rPr>
        <w:t>suggest</w:t>
      </w:r>
      <w:r w:rsidRPr="00D334B4">
        <w:rPr>
          <w:rFonts w:ascii="Helvetica" w:eastAsia="Times New Roman" w:hAnsi="Helvetica" w:cs="Helvetica"/>
          <w:color w:val="424542"/>
          <w:spacing w:val="-4"/>
          <w:sz w:val="21"/>
          <w:szCs w:val="21"/>
        </w:rPr>
        <w:t>. The answer may not be directly stated in the text, but there will still be plenty of evidence there to support the correct answer.</w:t>
      </w:r>
    </w:p>
    <w:p w14:paraId="769DFCCD" w14:textId="77777777" w:rsidR="00D334B4" w:rsidRPr="00D334B4" w:rsidRDefault="00D334B4" w:rsidP="00D334B4">
      <w:pPr>
        <w:numPr>
          <w:ilvl w:val="0"/>
          <w:numId w:val="1"/>
        </w:numPr>
        <w:shd w:val="clear" w:color="auto" w:fill="FFFFFF"/>
        <w:spacing w:after="75" w:line="240" w:lineRule="auto"/>
        <w:outlineLvl w:val="2"/>
        <w:rPr>
          <w:rFonts w:ascii="Helvetica" w:eastAsia="Times New Roman" w:hAnsi="Helvetica" w:cs="Helvetica"/>
          <w:color w:val="424542"/>
          <w:spacing w:val="-4"/>
          <w:sz w:val="27"/>
          <w:szCs w:val="27"/>
        </w:rPr>
      </w:pPr>
      <w:r w:rsidRPr="00D334B4">
        <w:rPr>
          <w:rFonts w:ascii="Helvetica" w:eastAsia="Times New Roman" w:hAnsi="Helvetica" w:cs="Helvetica"/>
          <w:color w:val="424542"/>
          <w:spacing w:val="-4"/>
          <w:sz w:val="27"/>
          <w:szCs w:val="27"/>
        </w:rPr>
        <w:t>5. Take dual passages one at a time.</w:t>
      </w:r>
    </w:p>
    <w:p w14:paraId="25F83E9C" w14:textId="77777777" w:rsidR="00D334B4" w:rsidRPr="00D334B4" w:rsidRDefault="00D334B4" w:rsidP="00D334B4">
      <w:pPr>
        <w:shd w:val="clear" w:color="auto" w:fill="FFFFFF"/>
        <w:spacing w:after="150" w:line="240" w:lineRule="auto"/>
        <w:ind w:left="720"/>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One of your science or history/social studies passages will be a set of dual passages—two shorter texts about one topic.  Do questions about the first passage first, questions about the second passage second, and questions about both passages last. This will save time and keep you from confusing the two passages when you’re evaluating the answer choices.</w:t>
      </w:r>
    </w:p>
    <w:p w14:paraId="3F869D25" w14:textId="77777777" w:rsidR="00D334B4" w:rsidRPr="00D334B4" w:rsidRDefault="00D334B4" w:rsidP="00D334B4">
      <w:pPr>
        <w:numPr>
          <w:ilvl w:val="0"/>
          <w:numId w:val="1"/>
        </w:numPr>
        <w:shd w:val="clear" w:color="auto" w:fill="FFFFFF"/>
        <w:spacing w:after="75" w:line="240" w:lineRule="auto"/>
        <w:outlineLvl w:val="2"/>
        <w:rPr>
          <w:rFonts w:ascii="Helvetica" w:eastAsia="Times New Roman" w:hAnsi="Helvetica" w:cs="Helvetica"/>
          <w:color w:val="424542"/>
          <w:spacing w:val="-4"/>
          <w:sz w:val="27"/>
          <w:szCs w:val="27"/>
        </w:rPr>
      </w:pPr>
      <w:r w:rsidRPr="00D334B4">
        <w:rPr>
          <w:rFonts w:ascii="Helvetica" w:eastAsia="Times New Roman" w:hAnsi="Helvetica" w:cs="Helvetica"/>
          <w:color w:val="424542"/>
          <w:spacing w:val="-4"/>
          <w:sz w:val="27"/>
          <w:szCs w:val="27"/>
        </w:rPr>
        <w:t>6. Save main idea questions for last.</w:t>
      </w:r>
    </w:p>
    <w:p w14:paraId="2A47704E" w14:textId="77777777" w:rsidR="00D334B4" w:rsidRPr="00D334B4" w:rsidRDefault="00D334B4" w:rsidP="00D334B4">
      <w:pPr>
        <w:shd w:val="clear" w:color="auto" w:fill="FFFFFF"/>
        <w:spacing w:after="150" w:line="240" w:lineRule="auto"/>
        <w:ind w:left="720"/>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For many of the Reading passages, the very first question will ask a general question about the main idea or purpose of the passage, the narrative point of view, or a shift that occurs through the passage. Those general questions are not good to do first because you haven’t read the entire passage yet. Once you’ve done most of the other questions, you'll have a really good idea of the overall themes of the text.</w:t>
      </w:r>
    </w:p>
    <w:p w14:paraId="11AC2E57" w14:textId="77777777" w:rsidR="0058056B" w:rsidRDefault="0058056B"/>
    <w:p w14:paraId="157A7675" w14:textId="77777777" w:rsidR="00D334B4" w:rsidRPr="00D334B4" w:rsidRDefault="00D334B4" w:rsidP="00D334B4">
      <w:pPr>
        <w:shd w:val="clear" w:color="auto" w:fill="FFFFFF"/>
        <w:spacing w:after="150" w:line="240" w:lineRule="auto"/>
        <w:outlineLvl w:val="1"/>
        <w:rPr>
          <w:rFonts w:ascii="Helvetica" w:eastAsia="Times New Roman" w:hAnsi="Helvetica" w:cs="Helvetica"/>
          <w:color w:val="424542"/>
          <w:spacing w:val="-8"/>
          <w:sz w:val="36"/>
          <w:szCs w:val="36"/>
        </w:rPr>
      </w:pPr>
      <w:r w:rsidRPr="00D334B4">
        <w:rPr>
          <w:rFonts w:ascii="Helvetica" w:eastAsia="Times New Roman" w:hAnsi="Helvetica" w:cs="Helvetica"/>
          <w:color w:val="424542"/>
          <w:spacing w:val="-8"/>
          <w:sz w:val="36"/>
          <w:szCs w:val="36"/>
        </w:rPr>
        <w:t>SAT Math: What to Study</w:t>
      </w:r>
    </w:p>
    <w:p w14:paraId="161F187C" w14:textId="77777777" w:rsidR="00D334B4" w:rsidRPr="00D334B4" w:rsidRDefault="00D334B4" w:rsidP="00A93CB5">
      <w:pPr>
        <w:shd w:val="clear" w:color="auto" w:fill="FFFFFF"/>
        <w:spacing w:after="15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Here's a list of math concepts that are tested on the SAT:</w:t>
      </w:r>
    </w:p>
    <w:p w14:paraId="41FB0671" w14:textId="77777777" w:rsidR="00D334B4" w:rsidRPr="00D334B4" w:rsidRDefault="00D334B4" w:rsidP="00A93CB5">
      <w:pPr>
        <w:numPr>
          <w:ilvl w:val="0"/>
          <w:numId w:val="2"/>
        </w:numPr>
        <w:shd w:val="clear" w:color="auto" w:fill="FFFFFF"/>
        <w:spacing w:before="100" w:beforeAutospacing="1" w:after="75"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Algebra I and II</w:t>
      </w:r>
    </w:p>
    <w:p w14:paraId="5632FC22" w14:textId="77777777" w:rsidR="00D334B4" w:rsidRPr="00D334B4" w:rsidRDefault="00D334B4" w:rsidP="00D334B4">
      <w:pPr>
        <w:numPr>
          <w:ilvl w:val="0"/>
          <w:numId w:val="2"/>
        </w:numPr>
        <w:shd w:val="clear" w:color="auto" w:fill="FFFFFF"/>
        <w:spacing w:before="100" w:beforeAutospacing="1" w:after="75"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Arithmetic/Probability/Data Analysis</w:t>
      </w:r>
    </w:p>
    <w:p w14:paraId="7CFF9172" w14:textId="77777777" w:rsidR="00D334B4" w:rsidRPr="00D334B4" w:rsidRDefault="00D334B4" w:rsidP="00D334B4">
      <w:pPr>
        <w:numPr>
          <w:ilvl w:val="0"/>
          <w:numId w:val="2"/>
        </w:numPr>
        <w:shd w:val="clear" w:color="auto" w:fill="FFFFFF"/>
        <w:spacing w:before="100" w:beforeAutospacing="1" w:after="75"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lastRenderedPageBreak/>
        <w:t>Plane Geometry/Coordinate Geometry/Trigonometry</w:t>
      </w:r>
    </w:p>
    <w:p w14:paraId="737BAE3C" w14:textId="77777777" w:rsidR="00D334B4" w:rsidRPr="00D334B4" w:rsidRDefault="00D334B4" w:rsidP="00D334B4">
      <w:pPr>
        <w:spacing w:after="0" w:line="240" w:lineRule="auto"/>
        <w:rPr>
          <w:rFonts w:ascii="Times New Roman" w:eastAsia="Times New Roman" w:hAnsi="Times New Roman" w:cs="Times New Roman"/>
          <w:sz w:val="24"/>
          <w:szCs w:val="24"/>
        </w:rPr>
      </w:pPr>
    </w:p>
    <w:p w14:paraId="6AD81C52" w14:textId="77777777" w:rsidR="00D334B4" w:rsidRPr="00D334B4" w:rsidRDefault="00D334B4" w:rsidP="00D334B4">
      <w:pPr>
        <w:shd w:val="clear" w:color="auto" w:fill="FFFFFF"/>
        <w:spacing w:after="15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That’s it! Of these categories, </w:t>
      </w:r>
      <w:hyperlink r:id="rId11" w:history="1">
        <w:r w:rsidRPr="00D334B4">
          <w:rPr>
            <w:rFonts w:ascii="Helvetica" w:eastAsia="Times New Roman" w:hAnsi="Helvetica" w:cs="Helvetica"/>
            <w:color w:val="237EBB"/>
            <w:spacing w:val="-4"/>
            <w:sz w:val="21"/>
            <w:szCs w:val="21"/>
          </w:rPr>
          <w:t>Algebra</w:t>
        </w:r>
      </w:hyperlink>
      <w:r w:rsidRPr="00D334B4">
        <w:rPr>
          <w:rFonts w:ascii="Helvetica" w:eastAsia="Times New Roman" w:hAnsi="Helvetica" w:cs="Helvetica"/>
          <w:color w:val="424542"/>
          <w:spacing w:val="-4"/>
          <w:sz w:val="21"/>
          <w:szCs w:val="21"/>
        </w:rPr>
        <w:t> makes up the largest part of the test, accounting for more than half of the questions. </w:t>
      </w:r>
      <w:hyperlink r:id="rId12" w:history="1">
        <w:r w:rsidRPr="00D334B4">
          <w:rPr>
            <w:rFonts w:ascii="Helvetica" w:eastAsia="Times New Roman" w:hAnsi="Helvetica" w:cs="Helvetica"/>
            <w:color w:val="237EBB"/>
            <w:spacing w:val="-4"/>
            <w:sz w:val="21"/>
            <w:szCs w:val="21"/>
          </w:rPr>
          <w:t>Plane Geometry</w:t>
        </w:r>
      </w:hyperlink>
      <w:r w:rsidRPr="00D334B4">
        <w:rPr>
          <w:rFonts w:ascii="Helvetica" w:eastAsia="Times New Roman" w:hAnsi="Helvetica" w:cs="Helvetica"/>
          <w:color w:val="424542"/>
          <w:spacing w:val="-4"/>
          <w:sz w:val="21"/>
          <w:szCs w:val="21"/>
        </w:rPr>
        <w:t> and </w:t>
      </w:r>
      <w:hyperlink r:id="rId13" w:history="1">
        <w:r w:rsidRPr="00D334B4">
          <w:rPr>
            <w:rFonts w:ascii="Helvetica" w:eastAsia="Times New Roman" w:hAnsi="Helvetica" w:cs="Helvetica"/>
            <w:color w:val="237EBB"/>
            <w:spacing w:val="-4"/>
            <w:sz w:val="21"/>
            <w:szCs w:val="21"/>
          </w:rPr>
          <w:t>Trigonometry</w:t>
        </w:r>
      </w:hyperlink>
      <w:r w:rsidRPr="00D334B4">
        <w:rPr>
          <w:rFonts w:ascii="Helvetica" w:eastAsia="Times New Roman" w:hAnsi="Helvetica" w:cs="Helvetica"/>
          <w:color w:val="424542"/>
          <w:spacing w:val="-4"/>
          <w:sz w:val="21"/>
          <w:szCs w:val="21"/>
        </w:rPr>
        <w:t> make up the smallest part—there will only be a maximum of 6 questions from that category on the SAT.</w:t>
      </w:r>
    </w:p>
    <w:p w14:paraId="7FC35E9C" w14:textId="77777777" w:rsidR="00D334B4" w:rsidRPr="00D334B4" w:rsidRDefault="00D334B4" w:rsidP="00D334B4">
      <w:pPr>
        <w:shd w:val="clear" w:color="auto" w:fill="FFFFFF"/>
        <w:spacing w:before="300" w:after="150" w:line="240" w:lineRule="auto"/>
        <w:outlineLvl w:val="1"/>
        <w:rPr>
          <w:rFonts w:ascii="Helvetica" w:eastAsia="Times New Roman" w:hAnsi="Helvetica" w:cs="Helvetica"/>
          <w:color w:val="424542"/>
          <w:spacing w:val="-8"/>
          <w:sz w:val="36"/>
          <w:szCs w:val="36"/>
        </w:rPr>
      </w:pPr>
      <w:r w:rsidRPr="00D334B4">
        <w:rPr>
          <w:rFonts w:ascii="Helvetica" w:eastAsia="Times New Roman" w:hAnsi="Helvetica" w:cs="Helvetica"/>
          <w:color w:val="424542"/>
          <w:spacing w:val="-8"/>
          <w:sz w:val="36"/>
          <w:szCs w:val="36"/>
        </w:rPr>
        <w:t xml:space="preserve">How the Test is </w:t>
      </w:r>
      <w:proofErr w:type="gramStart"/>
      <w:r w:rsidRPr="00D334B4">
        <w:rPr>
          <w:rFonts w:ascii="Helvetica" w:eastAsia="Times New Roman" w:hAnsi="Helvetica" w:cs="Helvetica"/>
          <w:color w:val="424542"/>
          <w:spacing w:val="-8"/>
          <w:sz w:val="36"/>
          <w:szCs w:val="36"/>
        </w:rPr>
        <w:t>Organized</w:t>
      </w:r>
      <w:proofErr w:type="gramEnd"/>
    </w:p>
    <w:p w14:paraId="05118B60" w14:textId="77777777" w:rsidR="00D334B4" w:rsidRPr="00D334B4" w:rsidRDefault="00D334B4" w:rsidP="00D334B4">
      <w:pPr>
        <w:shd w:val="clear" w:color="auto" w:fill="FFFFFF"/>
        <w:spacing w:after="15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The SAT Math test is made up of two sections—sections 3 and 4 of the overall test. Here's what you can expect on each of them.</w:t>
      </w:r>
    </w:p>
    <w:p w14:paraId="0D1C895E" w14:textId="77777777" w:rsidR="00D334B4" w:rsidRPr="00D334B4" w:rsidRDefault="00D334B4" w:rsidP="00D334B4">
      <w:pPr>
        <w:spacing w:after="0" w:line="240" w:lineRule="auto"/>
        <w:rPr>
          <w:rFonts w:ascii="Times New Roman" w:eastAsia="Times New Roman" w:hAnsi="Times New Roman" w:cs="Times New Roman"/>
          <w:sz w:val="24"/>
          <w:szCs w:val="24"/>
        </w:rPr>
      </w:pPr>
    </w:p>
    <w:tbl>
      <w:tblPr>
        <w:tblW w:w="11550" w:type="dxa"/>
        <w:shd w:val="clear" w:color="auto" w:fill="FFFFFF"/>
        <w:tblCellMar>
          <w:top w:w="15" w:type="dxa"/>
          <w:left w:w="15" w:type="dxa"/>
          <w:bottom w:w="15" w:type="dxa"/>
          <w:right w:w="15" w:type="dxa"/>
        </w:tblCellMar>
        <w:tblLook w:val="04A0" w:firstRow="1" w:lastRow="0" w:firstColumn="1" w:lastColumn="0" w:noHBand="0" w:noVBand="1"/>
      </w:tblPr>
      <w:tblGrid>
        <w:gridCol w:w="5775"/>
        <w:gridCol w:w="5775"/>
      </w:tblGrid>
      <w:tr w:rsidR="00D334B4" w:rsidRPr="00D334B4" w14:paraId="2DE655EB" w14:textId="77777777" w:rsidTr="00D334B4">
        <w:trPr>
          <w:tblHeader/>
        </w:trPr>
        <w:tc>
          <w:tcPr>
            <w:tcW w:w="5775" w:type="dxa"/>
            <w:tcBorders>
              <w:top w:val="nil"/>
              <w:bottom w:val="single" w:sz="12" w:space="0" w:color="DDDDDD"/>
            </w:tcBorders>
            <w:shd w:val="clear" w:color="auto" w:fill="FFFFFF"/>
            <w:tcMar>
              <w:top w:w="120" w:type="dxa"/>
              <w:left w:w="120" w:type="dxa"/>
              <w:bottom w:w="120" w:type="dxa"/>
              <w:right w:w="120" w:type="dxa"/>
            </w:tcMar>
            <w:vAlign w:val="bottom"/>
            <w:hideMark/>
          </w:tcPr>
          <w:p w14:paraId="1ACE8410" w14:textId="77777777" w:rsidR="00D334B4" w:rsidRPr="00D334B4" w:rsidRDefault="00D334B4" w:rsidP="00D334B4">
            <w:pPr>
              <w:spacing w:after="300" w:line="240" w:lineRule="auto"/>
              <w:rPr>
                <w:rFonts w:ascii="Helvetica" w:eastAsia="Times New Roman" w:hAnsi="Helvetica" w:cs="Helvetica"/>
                <w:b/>
                <w:bCs/>
                <w:color w:val="424542"/>
                <w:spacing w:val="-4"/>
                <w:sz w:val="21"/>
                <w:szCs w:val="21"/>
              </w:rPr>
            </w:pPr>
            <w:r w:rsidRPr="00D334B4">
              <w:rPr>
                <w:rFonts w:ascii="Helvetica" w:eastAsia="Times New Roman" w:hAnsi="Helvetica" w:cs="Helvetica"/>
                <w:b/>
                <w:bCs/>
                <w:color w:val="424542"/>
                <w:spacing w:val="-4"/>
                <w:sz w:val="21"/>
                <w:szCs w:val="21"/>
              </w:rPr>
              <w:t>Section 3</w:t>
            </w:r>
          </w:p>
        </w:tc>
        <w:tc>
          <w:tcPr>
            <w:tcW w:w="5775" w:type="dxa"/>
            <w:tcBorders>
              <w:top w:val="nil"/>
              <w:bottom w:val="single" w:sz="12" w:space="0" w:color="DDDDDD"/>
            </w:tcBorders>
            <w:shd w:val="clear" w:color="auto" w:fill="FFFFFF"/>
            <w:tcMar>
              <w:top w:w="120" w:type="dxa"/>
              <w:left w:w="120" w:type="dxa"/>
              <w:bottom w:w="120" w:type="dxa"/>
              <w:right w:w="120" w:type="dxa"/>
            </w:tcMar>
            <w:vAlign w:val="bottom"/>
            <w:hideMark/>
          </w:tcPr>
          <w:p w14:paraId="7FAD1407" w14:textId="77777777" w:rsidR="00D334B4" w:rsidRPr="00D334B4" w:rsidRDefault="00D334B4" w:rsidP="00D334B4">
            <w:pPr>
              <w:spacing w:after="300" w:line="240" w:lineRule="auto"/>
              <w:rPr>
                <w:rFonts w:ascii="Helvetica" w:eastAsia="Times New Roman" w:hAnsi="Helvetica" w:cs="Helvetica"/>
                <w:b/>
                <w:bCs/>
                <w:color w:val="424542"/>
                <w:spacing w:val="-4"/>
                <w:sz w:val="21"/>
                <w:szCs w:val="21"/>
              </w:rPr>
            </w:pPr>
            <w:r w:rsidRPr="00D334B4">
              <w:rPr>
                <w:rFonts w:ascii="Helvetica" w:eastAsia="Times New Roman" w:hAnsi="Helvetica" w:cs="Helvetica"/>
                <w:b/>
                <w:bCs/>
                <w:color w:val="424542"/>
                <w:spacing w:val="-4"/>
                <w:sz w:val="21"/>
                <w:szCs w:val="21"/>
              </w:rPr>
              <w:t>Section 4</w:t>
            </w:r>
          </w:p>
        </w:tc>
      </w:tr>
      <w:tr w:rsidR="00D334B4" w:rsidRPr="00D334B4" w14:paraId="0FC0A57A" w14:textId="77777777" w:rsidTr="00D334B4">
        <w:tc>
          <w:tcPr>
            <w:tcW w:w="0" w:type="auto"/>
            <w:tcBorders>
              <w:top w:val="single" w:sz="6" w:space="0" w:color="DDDDDD"/>
            </w:tcBorders>
            <w:shd w:val="clear" w:color="auto" w:fill="F9F9F9"/>
            <w:tcMar>
              <w:top w:w="120" w:type="dxa"/>
              <w:left w:w="120" w:type="dxa"/>
              <w:bottom w:w="120" w:type="dxa"/>
              <w:right w:w="120" w:type="dxa"/>
            </w:tcMar>
            <w:hideMark/>
          </w:tcPr>
          <w:p w14:paraId="787AD822" w14:textId="77777777" w:rsidR="00D334B4" w:rsidRPr="00D334B4" w:rsidRDefault="00D334B4" w:rsidP="00D334B4">
            <w:pPr>
              <w:spacing w:after="30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No calculator</w:t>
            </w:r>
          </w:p>
        </w:tc>
        <w:tc>
          <w:tcPr>
            <w:tcW w:w="0" w:type="auto"/>
            <w:tcBorders>
              <w:top w:val="single" w:sz="6" w:space="0" w:color="DDDDDD"/>
            </w:tcBorders>
            <w:shd w:val="clear" w:color="auto" w:fill="F9F9F9"/>
            <w:tcMar>
              <w:top w:w="120" w:type="dxa"/>
              <w:left w:w="120" w:type="dxa"/>
              <w:bottom w:w="120" w:type="dxa"/>
              <w:right w:w="120" w:type="dxa"/>
            </w:tcMar>
            <w:hideMark/>
          </w:tcPr>
          <w:p w14:paraId="1BC2804C" w14:textId="77777777" w:rsidR="00D334B4" w:rsidRPr="00D334B4" w:rsidRDefault="00D334B4" w:rsidP="00D334B4">
            <w:pPr>
              <w:spacing w:after="30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Calculator</w:t>
            </w:r>
          </w:p>
        </w:tc>
      </w:tr>
      <w:tr w:rsidR="00D334B4" w:rsidRPr="00D334B4" w14:paraId="2357860A" w14:textId="77777777" w:rsidTr="00D334B4">
        <w:tc>
          <w:tcPr>
            <w:tcW w:w="0" w:type="auto"/>
            <w:tcBorders>
              <w:top w:val="single" w:sz="6" w:space="0" w:color="DDDDDD"/>
            </w:tcBorders>
            <w:shd w:val="clear" w:color="auto" w:fill="FFFFFF"/>
            <w:tcMar>
              <w:top w:w="120" w:type="dxa"/>
              <w:left w:w="120" w:type="dxa"/>
              <w:bottom w:w="120" w:type="dxa"/>
              <w:right w:w="120" w:type="dxa"/>
            </w:tcMar>
            <w:hideMark/>
          </w:tcPr>
          <w:p w14:paraId="6C98DFD5" w14:textId="77777777" w:rsidR="00D334B4" w:rsidRPr="00D334B4" w:rsidRDefault="00D334B4" w:rsidP="00D334B4">
            <w:pPr>
              <w:spacing w:after="30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25 minutes</w:t>
            </w:r>
          </w:p>
        </w:tc>
        <w:tc>
          <w:tcPr>
            <w:tcW w:w="0" w:type="auto"/>
            <w:tcBorders>
              <w:top w:val="single" w:sz="6" w:space="0" w:color="DDDDDD"/>
            </w:tcBorders>
            <w:shd w:val="clear" w:color="auto" w:fill="FFFFFF"/>
            <w:tcMar>
              <w:top w:w="120" w:type="dxa"/>
              <w:left w:w="120" w:type="dxa"/>
              <w:bottom w:w="120" w:type="dxa"/>
              <w:right w:w="120" w:type="dxa"/>
            </w:tcMar>
            <w:hideMark/>
          </w:tcPr>
          <w:p w14:paraId="3FCFD628" w14:textId="77777777" w:rsidR="00D334B4" w:rsidRPr="00D334B4" w:rsidRDefault="00D334B4" w:rsidP="00D334B4">
            <w:pPr>
              <w:spacing w:after="30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55 minutes</w:t>
            </w:r>
          </w:p>
        </w:tc>
      </w:tr>
      <w:tr w:rsidR="00D334B4" w:rsidRPr="00D334B4" w14:paraId="49514A34" w14:textId="77777777" w:rsidTr="00D334B4">
        <w:tc>
          <w:tcPr>
            <w:tcW w:w="0" w:type="auto"/>
            <w:tcBorders>
              <w:top w:val="single" w:sz="6" w:space="0" w:color="DDDDDD"/>
            </w:tcBorders>
            <w:shd w:val="clear" w:color="auto" w:fill="F9F9F9"/>
            <w:tcMar>
              <w:top w:w="120" w:type="dxa"/>
              <w:left w:w="120" w:type="dxa"/>
              <w:bottom w:w="120" w:type="dxa"/>
              <w:right w:w="120" w:type="dxa"/>
            </w:tcMar>
            <w:hideMark/>
          </w:tcPr>
          <w:p w14:paraId="6FBDE860" w14:textId="77777777" w:rsidR="00D334B4" w:rsidRPr="00D334B4" w:rsidRDefault="00D334B4" w:rsidP="00D334B4">
            <w:pPr>
              <w:spacing w:after="30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20 questions:</w:t>
            </w:r>
          </w:p>
          <w:p w14:paraId="6388944C" w14:textId="77777777" w:rsidR="00D334B4" w:rsidRPr="00D334B4" w:rsidRDefault="00D334B4" w:rsidP="00D334B4">
            <w:pPr>
              <w:numPr>
                <w:ilvl w:val="0"/>
                <w:numId w:val="3"/>
              </w:numPr>
              <w:spacing w:before="100" w:beforeAutospacing="1" w:after="100" w:afterAutospacing="1"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15 multiple-choice questions</w:t>
            </w:r>
          </w:p>
          <w:p w14:paraId="09AE1755" w14:textId="77777777" w:rsidR="00D334B4" w:rsidRPr="00D334B4" w:rsidRDefault="00D334B4" w:rsidP="00D334B4">
            <w:pPr>
              <w:numPr>
                <w:ilvl w:val="0"/>
                <w:numId w:val="3"/>
              </w:numPr>
              <w:spacing w:before="100" w:beforeAutospacing="1" w:after="100" w:afterAutospacing="1"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5 Grid-in questions</w:t>
            </w:r>
          </w:p>
        </w:tc>
        <w:tc>
          <w:tcPr>
            <w:tcW w:w="0" w:type="auto"/>
            <w:tcBorders>
              <w:top w:val="single" w:sz="6" w:space="0" w:color="DDDDDD"/>
            </w:tcBorders>
            <w:shd w:val="clear" w:color="auto" w:fill="F9F9F9"/>
            <w:tcMar>
              <w:top w:w="120" w:type="dxa"/>
              <w:left w:w="120" w:type="dxa"/>
              <w:bottom w:w="120" w:type="dxa"/>
              <w:right w:w="120" w:type="dxa"/>
            </w:tcMar>
            <w:hideMark/>
          </w:tcPr>
          <w:p w14:paraId="76C1C4AF" w14:textId="77777777" w:rsidR="00D334B4" w:rsidRPr="00D334B4" w:rsidRDefault="00D334B4" w:rsidP="00D334B4">
            <w:pPr>
              <w:spacing w:after="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38 questions:</w:t>
            </w:r>
          </w:p>
          <w:p w14:paraId="02A35F3F" w14:textId="77777777" w:rsidR="00D334B4" w:rsidRPr="00D334B4" w:rsidRDefault="00D334B4" w:rsidP="00D334B4">
            <w:pPr>
              <w:numPr>
                <w:ilvl w:val="0"/>
                <w:numId w:val="4"/>
              </w:numPr>
              <w:spacing w:before="100" w:beforeAutospacing="1" w:after="100" w:afterAutospacing="1"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30 multiple-choice questions</w:t>
            </w:r>
          </w:p>
          <w:p w14:paraId="50899621" w14:textId="77777777" w:rsidR="00D334B4" w:rsidRPr="00D334B4" w:rsidRDefault="00D334B4" w:rsidP="00D334B4">
            <w:pPr>
              <w:numPr>
                <w:ilvl w:val="0"/>
                <w:numId w:val="4"/>
              </w:numPr>
              <w:spacing w:before="100" w:beforeAutospacing="1" w:after="100" w:afterAutospacing="1"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8 Grid-in questions</w:t>
            </w:r>
          </w:p>
        </w:tc>
      </w:tr>
    </w:tbl>
    <w:p w14:paraId="4E98920B" w14:textId="77777777" w:rsidR="00D334B4" w:rsidRPr="00D334B4" w:rsidRDefault="00D334B4" w:rsidP="00D334B4">
      <w:pPr>
        <w:spacing w:after="0" w:line="240" w:lineRule="auto"/>
        <w:rPr>
          <w:rFonts w:ascii="Times New Roman" w:eastAsia="Times New Roman" w:hAnsi="Times New Roman" w:cs="Times New Roman"/>
          <w:sz w:val="24"/>
          <w:szCs w:val="24"/>
        </w:rPr>
      </w:pPr>
      <w:r w:rsidRPr="00D334B4">
        <w:rPr>
          <w:rFonts w:ascii="Helvetica" w:eastAsia="Times New Roman" w:hAnsi="Helvetica" w:cs="Helvetica"/>
          <w:color w:val="424542"/>
          <w:spacing w:val="-4"/>
          <w:sz w:val="21"/>
          <w:szCs w:val="21"/>
        </w:rPr>
        <w:lastRenderedPageBreak/>
        <w:br/>
      </w:r>
      <w:r w:rsidRPr="00D334B4">
        <w:rPr>
          <w:rFonts w:ascii="Times New Roman" w:eastAsia="Times New Roman" w:hAnsi="Times New Roman" w:cs="Times New Roman"/>
          <w:noProof/>
          <w:sz w:val="24"/>
          <w:szCs w:val="24"/>
        </w:rPr>
        <w:drawing>
          <wp:inline distT="0" distB="0" distL="0" distR="0" wp14:anchorId="095D2436" wp14:editId="5542D6ED">
            <wp:extent cx="1313524" cy="1719072"/>
            <wp:effectExtent l="0" t="0" r="1270" b="0"/>
            <wp:docPr id="1" name="Picture 1" descr="SAT grid i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 grid in exa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6308" cy="1735803"/>
                    </a:xfrm>
                    <a:prstGeom prst="rect">
                      <a:avLst/>
                    </a:prstGeom>
                    <a:noFill/>
                    <a:ln>
                      <a:noFill/>
                    </a:ln>
                  </pic:spPr>
                </pic:pic>
              </a:graphicData>
            </a:graphic>
          </wp:inline>
        </w:drawing>
      </w:r>
    </w:p>
    <w:p w14:paraId="4E279214" w14:textId="77777777" w:rsidR="00D334B4" w:rsidRPr="00D334B4" w:rsidRDefault="00D334B4" w:rsidP="00D334B4">
      <w:pPr>
        <w:shd w:val="clear" w:color="auto" w:fill="FFFFFF"/>
        <w:spacing w:before="300" w:after="75" w:line="240" w:lineRule="auto"/>
        <w:outlineLvl w:val="2"/>
        <w:rPr>
          <w:rFonts w:ascii="Helvetica" w:eastAsia="Times New Roman" w:hAnsi="Helvetica" w:cs="Helvetica"/>
          <w:color w:val="424542"/>
          <w:spacing w:val="-4"/>
          <w:sz w:val="27"/>
          <w:szCs w:val="27"/>
        </w:rPr>
      </w:pPr>
      <w:r w:rsidRPr="00D334B4">
        <w:rPr>
          <w:rFonts w:ascii="Helvetica" w:eastAsia="Times New Roman" w:hAnsi="Helvetica" w:cs="Helvetica"/>
          <w:color w:val="424542"/>
          <w:spacing w:val="-4"/>
          <w:sz w:val="27"/>
          <w:szCs w:val="27"/>
        </w:rPr>
        <w:t>About Grid-ins</w:t>
      </w:r>
    </w:p>
    <w:p w14:paraId="5F1BDA30" w14:textId="77777777" w:rsidR="00D334B4" w:rsidRPr="00D334B4" w:rsidRDefault="00D334B4" w:rsidP="00A93CB5">
      <w:pPr>
        <w:shd w:val="clear" w:color="auto" w:fill="FFFFFF"/>
        <w:spacing w:after="15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13 of the 58 Math questions will require you to produce your own answers and mark them on a grid printed on your answer sheet.</w:t>
      </w:r>
    </w:p>
    <w:p w14:paraId="4A8E43DF" w14:textId="77777777" w:rsidR="00D334B4" w:rsidRPr="00D334B4" w:rsidRDefault="00D334B4" w:rsidP="00D334B4">
      <w:pPr>
        <w:shd w:val="clear" w:color="auto" w:fill="FFFFFF"/>
        <w:spacing w:after="15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Although the format of these questions is different from that of the multiple choice questions, the mathematical concepts tested aren’t all that different.</w:t>
      </w:r>
    </w:p>
    <w:p w14:paraId="4ECE9315" w14:textId="77777777" w:rsidR="00D334B4" w:rsidRPr="00D334B4" w:rsidRDefault="00D334B4" w:rsidP="00D334B4">
      <w:pPr>
        <w:shd w:val="clear" w:color="auto" w:fill="FFFFFF"/>
        <w:spacing w:before="300" w:after="150" w:line="240" w:lineRule="auto"/>
        <w:outlineLvl w:val="1"/>
        <w:rPr>
          <w:rFonts w:ascii="Helvetica" w:eastAsia="Times New Roman" w:hAnsi="Helvetica" w:cs="Helvetica"/>
          <w:color w:val="424542"/>
          <w:spacing w:val="-8"/>
          <w:sz w:val="36"/>
          <w:szCs w:val="36"/>
        </w:rPr>
      </w:pPr>
      <w:r w:rsidRPr="00D334B4">
        <w:rPr>
          <w:rFonts w:ascii="Helvetica" w:eastAsia="Times New Roman" w:hAnsi="Helvetica" w:cs="Helvetica"/>
          <w:color w:val="424542"/>
          <w:spacing w:val="-8"/>
          <w:sz w:val="36"/>
          <w:szCs w:val="36"/>
        </w:rPr>
        <w:t>Which SAT math formulas do I need to memorize?</w:t>
      </w:r>
    </w:p>
    <w:p w14:paraId="65ED7AFF" w14:textId="77777777" w:rsidR="00D334B4" w:rsidRPr="00D334B4" w:rsidRDefault="00D334B4" w:rsidP="00D334B4">
      <w:pPr>
        <w:shd w:val="clear" w:color="auto" w:fill="FFFFFF"/>
        <w:spacing w:after="15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Both SAT Math sections will begin with the same set of instructions. These instructions include a few formulas, like the area and circumference of a circle, that you may need to know in order to answer some of the questions. You should learn these formulas ahead of time so you don’t have to waste valuable time flipping back to them during the test.</w:t>
      </w:r>
    </w:p>
    <w:p w14:paraId="629477D4" w14:textId="77777777" w:rsidR="00D334B4" w:rsidRPr="00D334B4" w:rsidRDefault="00D334B4" w:rsidP="00D334B4">
      <w:pPr>
        <w:shd w:val="clear" w:color="auto" w:fill="FFFFFF"/>
        <w:spacing w:before="300" w:after="150" w:line="240" w:lineRule="auto"/>
        <w:outlineLvl w:val="1"/>
        <w:rPr>
          <w:rFonts w:ascii="Helvetica" w:eastAsia="Times New Roman" w:hAnsi="Helvetica" w:cs="Helvetica"/>
          <w:color w:val="424542"/>
          <w:spacing w:val="-8"/>
          <w:sz w:val="36"/>
          <w:szCs w:val="36"/>
        </w:rPr>
      </w:pPr>
      <w:r w:rsidRPr="00D334B4">
        <w:rPr>
          <w:rFonts w:ascii="Helvetica" w:eastAsia="Times New Roman" w:hAnsi="Helvetica" w:cs="Helvetica"/>
          <w:color w:val="424542"/>
          <w:spacing w:val="-8"/>
          <w:sz w:val="36"/>
          <w:szCs w:val="36"/>
        </w:rPr>
        <w:t>What kind of calculator should I bring?</w:t>
      </w:r>
    </w:p>
    <w:p w14:paraId="74C5EF22" w14:textId="77777777" w:rsidR="00D334B4" w:rsidRPr="00A93CB5" w:rsidRDefault="00D334B4" w:rsidP="00A93CB5">
      <w:pPr>
        <w:shd w:val="clear" w:color="auto" w:fill="FFFFFF"/>
        <w:spacing w:after="150" w:line="240" w:lineRule="auto"/>
        <w:rPr>
          <w:rFonts w:ascii="Helvetica" w:eastAsia="Times New Roman" w:hAnsi="Helvetica" w:cs="Helvetica"/>
          <w:color w:val="424542"/>
          <w:spacing w:val="-4"/>
          <w:sz w:val="21"/>
          <w:szCs w:val="21"/>
        </w:rPr>
      </w:pPr>
      <w:r w:rsidRPr="00D334B4">
        <w:rPr>
          <w:rFonts w:ascii="Helvetica" w:eastAsia="Times New Roman" w:hAnsi="Helvetica" w:cs="Helvetica"/>
          <w:color w:val="424542"/>
          <w:spacing w:val="-4"/>
          <w:sz w:val="21"/>
          <w:szCs w:val="21"/>
        </w:rPr>
        <w:t>If you have a graphing calculator, great. If you don’t, don’t sweat it! Graphing calculators are not necessary on the SAT. If you do decide to use a graphing calculator, keep in mind that it cannot have a QWERTY-style keyboard on it (like the TI-95). Also, you can't use the calculator on your phone. On test day, you will have to turn your phone off and put it underneath your seat.</w:t>
      </w:r>
    </w:p>
    <w:p w14:paraId="6873D380" w14:textId="77777777" w:rsidR="00D334B4" w:rsidRDefault="00A93CB5" w:rsidP="00D334B4">
      <w:pPr>
        <w:pStyle w:val="Heading2"/>
        <w:shd w:val="clear" w:color="auto" w:fill="FFFFFF"/>
        <w:spacing w:before="300" w:beforeAutospacing="0" w:after="150" w:afterAutospacing="0"/>
        <w:rPr>
          <w:rFonts w:ascii="Helvetica" w:hAnsi="Helvetica" w:cs="Helvetica"/>
          <w:b w:val="0"/>
          <w:bCs w:val="0"/>
          <w:color w:val="424542"/>
          <w:spacing w:val="-8"/>
        </w:rPr>
      </w:pPr>
      <w:r>
        <w:rPr>
          <w:rFonts w:ascii="Helvetica" w:hAnsi="Helvetica" w:cs="Helvetica"/>
          <w:b w:val="0"/>
          <w:bCs w:val="0"/>
          <w:color w:val="424542"/>
          <w:spacing w:val="-8"/>
        </w:rPr>
        <w:lastRenderedPageBreak/>
        <w:t xml:space="preserve">SAT Writing: </w:t>
      </w:r>
      <w:r w:rsidR="00D334B4">
        <w:rPr>
          <w:rFonts w:ascii="Helvetica" w:hAnsi="Helvetica" w:cs="Helvetica"/>
          <w:b w:val="0"/>
          <w:bCs w:val="0"/>
          <w:color w:val="424542"/>
          <w:spacing w:val="-8"/>
        </w:rPr>
        <w:t>Here's How to Tackle It</w:t>
      </w:r>
    </w:p>
    <w:p w14:paraId="3E85C1EC" w14:textId="77777777" w:rsidR="00D334B4" w:rsidRDefault="00D334B4" w:rsidP="00D334B4">
      <w:pPr>
        <w:pStyle w:val="NormalWeb"/>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Essentially, the SAT Writing Test is asking you to be an editor—to fix mistakes in sentences and passages and revise them to make them better.  But how are you supposed to pick an answer when there’s no explicit question? Follow these three strategies.</w:t>
      </w:r>
    </w:p>
    <w:p w14:paraId="2C6D4E35" w14:textId="77777777" w:rsidR="00D334B4" w:rsidRDefault="00D334B4" w:rsidP="00D334B4">
      <w:pPr>
        <w:pStyle w:val="NormalWeb"/>
        <w:spacing w:before="0" w:beforeAutospacing="0" w:after="150" w:afterAutospacing="0"/>
        <w:rPr>
          <w:sz w:val="26"/>
          <w:szCs w:val="26"/>
        </w:rPr>
      </w:pPr>
      <w:r>
        <w:rPr>
          <w:sz w:val="26"/>
          <w:szCs w:val="26"/>
        </w:rPr>
        <w:t>Let Process of Elimination do the big work for you.</w:t>
      </w:r>
    </w:p>
    <w:p w14:paraId="785E0810" w14:textId="77777777" w:rsidR="00D334B4" w:rsidRDefault="00D334B4" w:rsidP="00D334B4">
      <w:pPr>
        <w:pStyle w:val="Heading3"/>
        <w:shd w:val="clear" w:color="auto" w:fill="FFFFFF"/>
        <w:spacing w:before="300" w:beforeAutospacing="0" w:after="75" w:afterAutospacing="0"/>
        <w:rPr>
          <w:rFonts w:ascii="Helvetica" w:hAnsi="Helvetica" w:cs="Helvetica"/>
          <w:b w:val="0"/>
          <w:bCs w:val="0"/>
          <w:color w:val="424542"/>
          <w:spacing w:val="-4"/>
        </w:rPr>
      </w:pPr>
      <w:r>
        <w:rPr>
          <w:rStyle w:val="Strong"/>
          <w:rFonts w:ascii="Helvetica" w:hAnsi="Helvetica" w:cs="Helvetica"/>
          <w:color w:val="424542"/>
          <w:spacing w:val="-4"/>
        </w:rPr>
        <w:t>Check what’s changing in the answer choices.</w:t>
      </w:r>
    </w:p>
    <w:p w14:paraId="4A685296" w14:textId="77777777" w:rsidR="00D334B4" w:rsidRDefault="00D334B4" w:rsidP="00D334B4">
      <w:pPr>
        <w:pStyle w:val="NormalWeb"/>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The word “document” remains the same in each, but what comes after it changes each time. This question, then, seems to be asking,</w:t>
      </w:r>
      <w:r>
        <w:rPr>
          <w:rStyle w:val="apple-converted-space"/>
          <w:rFonts w:ascii="Helvetica" w:hAnsi="Helvetica" w:cs="Helvetica"/>
          <w:color w:val="424542"/>
          <w:spacing w:val="-4"/>
          <w:sz w:val="21"/>
          <w:szCs w:val="21"/>
        </w:rPr>
        <w:t> </w:t>
      </w:r>
      <w:r>
        <w:rPr>
          <w:rStyle w:val="Emphasis"/>
          <w:rFonts w:ascii="Helvetica" w:hAnsi="Helvetica" w:cs="Helvetica"/>
          <w:color w:val="424542"/>
          <w:spacing w:val="-4"/>
          <w:sz w:val="21"/>
          <w:szCs w:val="21"/>
        </w:rPr>
        <w:t>Which words will best link the two ideas in the sentence?</w:t>
      </w:r>
    </w:p>
    <w:p w14:paraId="1F35193D" w14:textId="77777777" w:rsidR="00D334B4" w:rsidRDefault="00D334B4" w:rsidP="00D334B4">
      <w:pPr>
        <w:pStyle w:val="Heading3"/>
        <w:shd w:val="clear" w:color="auto" w:fill="FFFFFF"/>
        <w:spacing w:before="300" w:beforeAutospacing="0" w:after="75" w:afterAutospacing="0"/>
        <w:rPr>
          <w:rFonts w:ascii="Helvetica" w:hAnsi="Helvetica" w:cs="Helvetica"/>
          <w:b w:val="0"/>
          <w:bCs w:val="0"/>
          <w:color w:val="424542"/>
          <w:spacing w:val="-4"/>
        </w:rPr>
      </w:pPr>
      <w:r>
        <w:rPr>
          <w:rStyle w:val="Strong"/>
          <w:rFonts w:ascii="Helvetica" w:hAnsi="Helvetica" w:cs="Helvetica"/>
          <w:color w:val="424542"/>
          <w:spacing w:val="-4"/>
        </w:rPr>
        <w:t>Learn from the answer choices.</w:t>
      </w:r>
    </w:p>
    <w:p w14:paraId="5315FD58" w14:textId="77777777" w:rsidR="00D334B4" w:rsidRDefault="00D334B4" w:rsidP="00D334B4">
      <w:pPr>
        <w:pStyle w:val="NormalWeb"/>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The way we speak is often very different from the way we write. Use the answer choices to reveal mistakes that you might not otherwise have spotted (or heard) in the sentence.</w:t>
      </w:r>
    </w:p>
    <w:p w14:paraId="0DA4FE0D" w14:textId="77777777" w:rsidR="00D334B4" w:rsidRDefault="00D334B4" w:rsidP="00D334B4">
      <w:pPr>
        <w:pStyle w:val="Heading3"/>
        <w:shd w:val="clear" w:color="auto" w:fill="FFFFFF"/>
        <w:spacing w:before="300" w:beforeAutospacing="0" w:after="75" w:afterAutospacing="0"/>
        <w:rPr>
          <w:rFonts w:ascii="Helvetica" w:hAnsi="Helvetica" w:cs="Helvetica"/>
          <w:b w:val="0"/>
          <w:bCs w:val="0"/>
          <w:color w:val="424542"/>
          <w:spacing w:val="-4"/>
        </w:rPr>
      </w:pPr>
      <w:r>
        <w:rPr>
          <w:rStyle w:val="Strong"/>
          <w:rFonts w:ascii="Helvetica" w:hAnsi="Helvetica" w:cs="Helvetica"/>
          <w:color w:val="424542"/>
          <w:spacing w:val="-4"/>
        </w:rPr>
        <w:t>Process of Elimination Does the Heavy Lifting</w:t>
      </w:r>
    </w:p>
    <w:p w14:paraId="0DB2ED7A" w14:textId="77777777" w:rsidR="00D334B4" w:rsidRDefault="00D334B4" w:rsidP="00D334B4">
      <w:pPr>
        <w:pStyle w:val="NormalWeb"/>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Once you have a sense of what the question is testing, Process of Elimination can get you closer and closer to the answer. Cross off just one or two wrong answers, and the correct answer becomes more obvious.</w:t>
      </w:r>
    </w:p>
    <w:p w14:paraId="244D1001" w14:textId="77777777" w:rsidR="00D334B4" w:rsidRPr="00A93CB5" w:rsidRDefault="00D334B4" w:rsidP="00A93CB5">
      <w:pPr>
        <w:pStyle w:val="collapse"/>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Answer: (C)</w:t>
      </w:r>
      <w:r>
        <w:rPr>
          <w:rStyle w:val="apple-converted-space"/>
          <w:rFonts w:ascii="Helvetica" w:hAnsi="Helvetica" w:cs="Helvetica"/>
          <w:color w:val="424542"/>
          <w:spacing w:val="-4"/>
          <w:sz w:val="21"/>
          <w:szCs w:val="21"/>
        </w:rPr>
        <w:t> </w:t>
      </w:r>
      <w:r>
        <w:rPr>
          <w:rFonts w:ascii="Helvetica" w:hAnsi="Helvetica" w:cs="Helvetica"/>
          <w:color w:val="424542"/>
          <w:spacing w:val="-4"/>
          <w:sz w:val="21"/>
          <w:szCs w:val="21"/>
        </w:rPr>
        <w:br/>
      </w:r>
      <w:r>
        <w:rPr>
          <w:rFonts w:ascii="Helvetica" w:hAnsi="Helvetica" w:cs="Helvetica"/>
          <w:color w:val="424542"/>
          <w:spacing w:val="-4"/>
          <w:sz w:val="21"/>
          <w:szCs w:val="21"/>
        </w:rPr>
        <w:br/>
        <w:t>Choices (A) and (D) make the sentence incomplete, so those should be eliminated. Choice (B) creates a run-on sentence, so that should also be eliminated. Only (C) appropriately links the ideas without adding new errors.</w:t>
      </w:r>
    </w:p>
    <w:p w14:paraId="3B6BB00F" w14:textId="77777777" w:rsidR="00D334B4" w:rsidRPr="00D334B4" w:rsidRDefault="00D334B4" w:rsidP="00D334B4">
      <w:pPr>
        <w:pStyle w:val="Heading2"/>
        <w:shd w:val="clear" w:color="auto" w:fill="FFFFFF"/>
        <w:spacing w:before="300" w:beforeAutospacing="0" w:after="150" w:afterAutospacing="0"/>
        <w:rPr>
          <w:rFonts w:ascii="Helvetica" w:hAnsi="Helvetica" w:cs="Helvetica"/>
          <w:b w:val="0"/>
          <w:bCs w:val="0"/>
          <w:color w:val="424542"/>
          <w:spacing w:val="-8"/>
        </w:rPr>
      </w:pPr>
      <w:r>
        <w:rPr>
          <w:rFonts w:ascii="Helvetica" w:hAnsi="Helvetica" w:cs="Helvetica"/>
          <w:b w:val="0"/>
          <w:bCs w:val="0"/>
          <w:color w:val="424542"/>
          <w:spacing w:val="-8"/>
        </w:rPr>
        <w:t>How to Wow Colleges with your SAT Essay Score</w:t>
      </w:r>
    </w:p>
    <w:p w14:paraId="2D4E040B" w14:textId="77777777" w:rsidR="00D334B4" w:rsidRDefault="00D334B4" w:rsidP="00D334B4">
      <w:pPr>
        <w:pStyle w:val="Heading3"/>
        <w:shd w:val="clear" w:color="auto" w:fill="FFFFFF"/>
        <w:spacing w:before="300" w:beforeAutospacing="0" w:after="75" w:afterAutospacing="0"/>
        <w:rPr>
          <w:rFonts w:ascii="Helvetica" w:hAnsi="Helvetica" w:cs="Helvetica"/>
          <w:b w:val="0"/>
          <w:bCs w:val="0"/>
          <w:color w:val="424542"/>
          <w:spacing w:val="-4"/>
        </w:rPr>
      </w:pPr>
      <w:r>
        <w:rPr>
          <w:rStyle w:val="Strong"/>
          <w:rFonts w:ascii="Helvetica" w:hAnsi="Helvetica" w:cs="Helvetica"/>
          <w:color w:val="424542"/>
          <w:spacing w:val="-4"/>
        </w:rPr>
        <w:t>Stay Objective</w:t>
      </w:r>
    </w:p>
    <w:p w14:paraId="24FDF69C" w14:textId="77777777" w:rsidR="00D334B4" w:rsidRDefault="00D334B4" w:rsidP="00D334B4">
      <w:pPr>
        <w:pStyle w:val="NormalWeb"/>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The thing to remember here is that</w:t>
      </w:r>
      <w:r>
        <w:rPr>
          <w:rStyle w:val="apple-converted-space"/>
          <w:rFonts w:ascii="Helvetica" w:hAnsi="Helvetica" w:cs="Helvetica"/>
          <w:color w:val="424542"/>
          <w:spacing w:val="-4"/>
          <w:sz w:val="21"/>
          <w:szCs w:val="21"/>
        </w:rPr>
        <w:t> </w:t>
      </w:r>
      <w:hyperlink r:id="rId15" w:tgtFrame="_blank" w:history="1">
        <w:r>
          <w:rPr>
            <w:rStyle w:val="Hyperlink"/>
            <w:rFonts w:ascii="Helvetica" w:hAnsi="Helvetica" w:cs="Helvetica"/>
            <w:color w:val="237EBB"/>
            <w:spacing w:val="-4"/>
            <w:sz w:val="21"/>
            <w:szCs w:val="21"/>
          </w:rPr>
          <w:t>ETS</w:t>
        </w:r>
      </w:hyperlink>
      <w:r>
        <w:rPr>
          <w:rFonts w:ascii="Helvetica" w:hAnsi="Helvetica" w:cs="Helvetica"/>
          <w:color w:val="424542"/>
          <w:spacing w:val="-4"/>
          <w:sz w:val="21"/>
          <w:szCs w:val="21"/>
        </w:rPr>
        <w:t> (the company that writes the test) is</w:t>
      </w:r>
      <w:r>
        <w:rPr>
          <w:rStyle w:val="apple-converted-space"/>
          <w:rFonts w:ascii="Helvetica" w:hAnsi="Helvetica" w:cs="Helvetica"/>
          <w:color w:val="424542"/>
          <w:spacing w:val="-4"/>
          <w:sz w:val="21"/>
          <w:szCs w:val="21"/>
        </w:rPr>
        <w:t> </w:t>
      </w:r>
      <w:r>
        <w:rPr>
          <w:rFonts w:ascii="Helvetica" w:hAnsi="Helvetica" w:cs="Helvetica"/>
          <w:i/>
          <w:iCs/>
          <w:color w:val="424542"/>
          <w:spacing w:val="-4"/>
          <w:sz w:val="21"/>
          <w:szCs w:val="21"/>
        </w:rPr>
        <w:t>not</w:t>
      </w:r>
      <w:r>
        <w:rPr>
          <w:rStyle w:val="apple-converted-space"/>
          <w:rFonts w:ascii="Helvetica" w:hAnsi="Helvetica" w:cs="Helvetica"/>
          <w:i/>
          <w:iCs/>
          <w:color w:val="424542"/>
          <w:spacing w:val="-4"/>
          <w:sz w:val="21"/>
          <w:szCs w:val="21"/>
        </w:rPr>
        <w:t> </w:t>
      </w:r>
      <w:r>
        <w:rPr>
          <w:rFonts w:ascii="Helvetica" w:hAnsi="Helvetica" w:cs="Helvetica"/>
          <w:color w:val="424542"/>
          <w:spacing w:val="-4"/>
          <w:sz w:val="21"/>
          <w:szCs w:val="21"/>
        </w:rPr>
        <w:t>asking you for your opinion on a topic or a text. So be sure to maintain formal style and an objective tone. Tip: Avoid “I” and “you.</w:t>
      </w:r>
    </w:p>
    <w:p w14:paraId="3DEA85A1" w14:textId="77777777" w:rsidR="00D334B4" w:rsidRDefault="00D334B4" w:rsidP="00D334B4">
      <w:pPr>
        <w:pStyle w:val="Heading3"/>
        <w:shd w:val="clear" w:color="auto" w:fill="FFFFFF"/>
        <w:spacing w:before="300" w:beforeAutospacing="0" w:after="75" w:afterAutospacing="0"/>
        <w:rPr>
          <w:rFonts w:ascii="Helvetica" w:hAnsi="Helvetica" w:cs="Helvetica"/>
          <w:b w:val="0"/>
          <w:bCs w:val="0"/>
          <w:color w:val="424542"/>
          <w:spacing w:val="-4"/>
        </w:rPr>
      </w:pPr>
      <w:r>
        <w:rPr>
          <w:rStyle w:val="Strong"/>
          <w:rFonts w:ascii="Helvetica" w:hAnsi="Helvetica" w:cs="Helvetica"/>
          <w:color w:val="424542"/>
          <w:spacing w:val="-4"/>
        </w:rPr>
        <w:t>Keep It Tidy</w:t>
      </w:r>
    </w:p>
    <w:p w14:paraId="69154BDA" w14:textId="77777777" w:rsidR="00D334B4" w:rsidRDefault="00D334B4" w:rsidP="00D334B4">
      <w:pPr>
        <w:pStyle w:val="NormalWeb"/>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Handwriting is becoming a lost art. Unfortunately, this is one occasion where your skill with a pencil matters. Graders read tons of essays each day. If they cannot decipher your script, they will lower your score. Do yourself a favor and write legibly.</w:t>
      </w:r>
    </w:p>
    <w:p w14:paraId="710BC648" w14:textId="77777777" w:rsidR="00D334B4" w:rsidRDefault="00D334B4" w:rsidP="00D334B4">
      <w:pPr>
        <w:pStyle w:val="Heading3"/>
        <w:shd w:val="clear" w:color="auto" w:fill="FFFFFF"/>
        <w:spacing w:before="300" w:beforeAutospacing="0" w:after="75" w:afterAutospacing="0"/>
        <w:rPr>
          <w:rFonts w:ascii="Helvetica" w:hAnsi="Helvetica" w:cs="Helvetica"/>
          <w:b w:val="0"/>
          <w:bCs w:val="0"/>
          <w:color w:val="424542"/>
          <w:spacing w:val="-4"/>
        </w:rPr>
      </w:pPr>
      <w:r>
        <w:rPr>
          <w:rStyle w:val="Strong"/>
          <w:rFonts w:ascii="Helvetica" w:hAnsi="Helvetica" w:cs="Helvetica"/>
          <w:color w:val="424542"/>
          <w:spacing w:val="-4"/>
        </w:rPr>
        <w:t>(Indented) Paragraphs Are Your Friend</w:t>
      </w:r>
    </w:p>
    <w:p w14:paraId="6BC29B0F" w14:textId="77777777" w:rsidR="00D334B4" w:rsidRDefault="00D334B4" w:rsidP="00D334B4">
      <w:pPr>
        <w:pStyle w:val="NormalWeb"/>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Remember the basic essay structure you learned in school: introductory paragraph, body paragraphs and a conclusion? The graders love it! Your introduction should describe the text and paraphrase the argument being made, as well as introduce the specific elements of the passage and argument that you will discuss in the essay. Your conclusion should restate the goal of the passage/argument and sum up the points you made.</w:t>
      </w:r>
    </w:p>
    <w:p w14:paraId="23C385AA" w14:textId="77777777" w:rsidR="00D334B4" w:rsidRDefault="00D334B4" w:rsidP="00D334B4">
      <w:pPr>
        <w:pStyle w:val="Heading3"/>
        <w:shd w:val="clear" w:color="auto" w:fill="FFFFFF"/>
        <w:spacing w:before="300" w:beforeAutospacing="0" w:after="75" w:afterAutospacing="0"/>
        <w:rPr>
          <w:rFonts w:ascii="Helvetica" w:hAnsi="Helvetica" w:cs="Helvetica"/>
          <w:b w:val="0"/>
          <w:bCs w:val="0"/>
          <w:color w:val="424542"/>
          <w:spacing w:val="-4"/>
        </w:rPr>
      </w:pPr>
      <w:r>
        <w:rPr>
          <w:rStyle w:val="Strong"/>
          <w:rFonts w:ascii="Helvetica" w:hAnsi="Helvetica" w:cs="Helvetica"/>
          <w:color w:val="424542"/>
          <w:spacing w:val="-4"/>
        </w:rPr>
        <w:lastRenderedPageBreak/>
        <w:t xml:space="preserve">For </w:t>
      </w:r>
      <w:proofErr w:type="gramStart"/>
      <w:r>
        <w:rPr>
          <w:rStyle w:val="Strong"/>
          <w:rFonts w:ascii="Helvetica" w:hAnsi="Helvetica" w:cs="Helvetica"/>
          <w:color w:val="424542"/>
          <w:spacing w:val="-4"/>
        </w:rPr>
        <w:t>Example</w:t>
      </w:r>
      <w:proofErr w:type="gramEnd"/>
      <w:r>
        <w:rPr>
          <w:rStyle w:val="Strong"/>
          <w:rFonts w:ascii="Helvetica" w:hAnsi="Helvetica" w:cs="Helvetica"/>
          <w:color w:val="424542"/>
          <w:spacing w:val="-4"/>
        </w:rPr>
        <w:t>…</w:t>
      </w:r>
    </w:p>
    <w:p w14:paraId="1EEB7DF0" w14:textId="77777777" w:rsidR="00D334B4" w:rsidRDefault="00D334B4" w:rsidP="00D334B4">
      <w:pPr>
        <w:pStyle w:val="NormalWeb"/>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Use your body paragraphs to back up your thesis statement</w:t>
      </w:r>
      <w:r>
        <w:rPr>
          <w:rStyle w:val="apple-converted-space"/>
          <w:rFonts w:ascii="Helvetica" w:hAnsi="Helvetica" w:cs="Helvetica"/>
          <w:color w:val="424542"/>
          <w:spacing w:val="-4"/>
          <w:sz w:val="21"/>
          <w:szCs w:val="21"/>
        </w:rPr>
        <w:t> </w:t>
      </w:r>
      <w:r>
        <w:rPr>
          <w:rFonts w:ascii="Helvetica" w:hAnsi="Helvetica" w:cs="Helvetica"/>
          <w:i/>
          <w:iCs/>
          <w:color w:val="424542"/>
          <w:spacing w:val="-4"/>
          <w:sz w:val="21"/>
          <w:szCs w:val="21"/>
        </w:rPr>
        <w:t>by citing specific examples.</w:t>
      </w:r>
      <w:r>
        <w:rPr>
          <w:rStyle w:val="apple-converted-space"/>
          <w:rFonts w:ascii="Helvetica" w:hAnsi="Helvetica" w:cs="Helvetica"/>
          <w:i/>
          <w:iCs/>
          <w:color w:val="424542"/>
          <w:spacing w:val="-4"/>
          <w:sz w:val="21"/>
          <w:szCs w:val="21"/>
        </w:rPr>
        <w:t> </w:t>
      </w:r>
      <w:r>
        <w:rPr>
          <w:rFonts w:ascii="Helvetica" w:hAnsi="Helvetica" w:cs="Helvetica"/>
          <w:color w:val="424542"/>
          <w:spacing w:val="-4"/>
          <w:sz w:val="21"/>
          <w:szCs w:val="21"/>
        </w:rPr>
        <w:t>Use short, relevant quotes from the text to support your points.</w:t>
      </w:r>
    </w:p>
    <w:p w14:paraId="4B4B15FC" w14:textId="77777777" w:rsidR="00D334B4" w:rsidRDefault="00D334B4" w:rsidP="00D334B4">
      <w:pPr>
        <w:pStyle w:val="Heading3"/>
        <w:shd w:val="clear" w:color="auto" w:fill="FFFFFF"/>
        <w:spacing w:before="300" w:beforeAutospacing="0" w:after="75" w:afterAutospacing="0"/>
        <w:rPr>
          <w:rFonts w:ascii="Helvetica" w:hAnsi="Helvetica" w:cs="Helvetica"/>
          <w:b w:val="0"/>
          <w:bCs w:val="0"/>
          <w:color w:val="424542"/>
          <w:spacing w:val="-4"/>
        </w:rPr>
      </w:pPr>
      <w:r>
        <w:rPr>
          <w:rStyle w:val="Strong"/>
          <w:rFonts w:ascii="Helvetica" w:hAnsi="Helvetica" w:cs="Helvetica"/>
          <w:color w:val="424542"/>
          <w:spacing w:val="-4"/>
        </w:rPr>
        <w:t>Don't Worry About the Exact Terms for Things</w:t>
      </w:r>
    </w:p>
    <w:p w14:paraId="1A974E6C" w14:textId="77777777" w:rsidR="00D334B4" w:rsidRDefault="00D334B4" w:rsidP="00D334B4">
      <w:pPr>
        <w:pStyle w:val="NormalWeb"/>
        <w:shd w:val="clear" w:color="auto" w:fill="FFFFFF"/>
        <w:spacing w:before="0" w:beforeAutospacing="0" w:after="150" w:afterAutospacing="0"/>
        <w:rPr>
          <w:rFonts w:ascii="Helvetica" w:hAnsi="Helvetica" w:cs="Helvetica"/>
          <w:color w:val="424542"/>
          <w:spacing w:val="-4"/>
          <w:sz w:val="21"/>
          <w:szCs w:val="21"/>
        </w:rPr>
      </w:pPr>
      <w:r>
        <w:rPr>
          <w:rFonts w:ascii="Helvetica" w:hAnsi="Helvetica" w:cs="Helvetica"/>
          <w:color w:val="424542"/>
          <w:spacing w:val="-4"/>
          <w:sz w:val="21"/>
          <w:szCs w:val="21"/>
        </w:rPr>
        <w:t>When describing how the author builds his or her argument, “appeal to the emotions” is fine instead of specifically referencing “pathos.” And “comparison of two things” can be used instead of referring to a metaphor. If you do know the official terms, though, feel free to use them!</w:t>
      </w:r>
    </w:p>
    <w:p w14:paraId="39A851F6" w14:textId="77777777" w:rsidR="00D334B4" w:rsidRDefault="00D334B4"/>
    <w:sectPr w:rsidR="00D334B4" w:rsidSect="00A93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F8D"/>
    <w:multiLevelType w:val="multilevel"/>
    <w:tmpl w:val="82F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20E42"/>
    <w:multiLevelType w:val="multilevel"/>
    <w:tmpl w:val="3A58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330E3"/>
    <w:multiLevelType w:val="multilevel"/>
    <w:tmpl w:val="6FF8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C5475"/>
    <w:multiLevelType w:val="multilevel"/>
    <w:tmpl w:val="BA3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12E60"/>
    <w:multiLevelType w:val="multilevel"/>
    <w:tmpl w:val="8C7A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932B0"/>
    <w:multiLevelType w:val="multilevel"/>
    <w:tmpl w:val="8CE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96937"/>
    <w:multiLevelType w:val="multilevel"/>
    <w:tmpl w:val="76CC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1604F"/>
    <w:multiLevelType w:val="multilevel"/>
    <w:tmpl w:val="0886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B4"/>
    <w:rsid w:val="0058056B"/>
    <w:rsid w:val="00A93CB5"/>
    <w:rsid w:val="00D334B4"/>
    <w:rsid w:val="00D9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ACCC"/>
  <w15:chartTrackingRefBased/>
  <w15:docId w15:val="{8F20EF95-7D39-4268-94B4-E771AA6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E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33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34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4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34B4"/>
    <w:rPr>
      <w:rFonts w:ascii="Times New Roman" w:eastAsia="Times New Roman" w:hAnsi="Times New Roman" w:cs="Times New Roman"/>
      <w:b/>
      <w:bCs/>
      <w:sz w:val="27"/>
      <w:szCs w:val="27"/>
    </w:rPr>
  </w:style>
  <w:style w:type="character" w:styleId="Strong">
    <w:name w:val="Strong"/>
    <w:basedOn w:val="DefaultParagraphFont"/>
    <w:uiPriority w:val="22"/>
    <w:qFormat/>
    <w:rsid w:val="00D334B4"/>
    <w:rPr>
      <w:b/>
      <w:bCs/>
    </w:rPr>
  </w:style>
  <w:style w:type="paragraph" w:styleId="NormalWeb">
    <w:name w:val="Normal (Web)"/>
    <w:basedOn w:val="Normal"/>
    <w:uiPriority w:val="99"/>
    <w:unhideWhenUsed/>
    <w:rsid w:val="00D33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4B4"/>
  </w:style>
  <w:style w:type="character" w:styleId="Hyperlink">
    <w:name w:val="Hyperlink"/>
    <w:basedOn w:val="DefaultParagraphFont"/>
    <w:uiPriority w:val="99"/>
    <w:semiHidden/>
    <w:unhideWhenUsed/>
    <w:rsid w:val="00D334B4"/>
    <w:rPr>
      <w:color w:val="0000FF"/>
      <w:u w:val="single"/>
    </w:rPr>
  </w:style>
  <w:style w:type="character" w:styleId="Emphasis">
    <w:name w:val="Emphasis"/>
    <w:basedOn w:val="DefaultParagraphFont"/>
    <w:uiPriority w:val="20"/>
    <w:qFormat/>
    <w:rsid w:val="00D334B4"/>
    <w:rPr>
      <w:i/>
      <w:iCs/>
    </w:rPr>
  </w:style>
  <w:style w:type="paragraph" w:customStyle="1" w:styleId="collapse">
    <w:name w:val="collapse"/>
    <w:basedOn w:val="Normal"/>
    <w:rsid w:val="00D334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B4"/>
    <w:rPr>
      <w:rFonts w:ascii="Segoe UI" w:hAnsi="Segoe UI" w:cs="Segoe UI"/>
      <w:sz w:val="18"/>
      <w:szCs w:val="18"/>
    </w:rPr>
  </w:style>
  <w:style w:type="character" w:customStyle="1" w:styleId="Heading1Char">
    <w:name w:val="Heading 1 Char"/>
    <w:basedOn w:val="DefaultParagraphFont"/>
    <w:link w:val="Heading1"/>
    <w:uiPriority w:val="9"/>
    <w:rsid w:val="00D91EC2"/>
    <w:rPr>
      <w:rFonts w:asciiTheme="majorHAnsi" w:eastAsiaTheme="majorEastAsia" w:hAnsiTheme="majorHAnsi" w:cstheme="majorBidi"/>
      <w:color w:val="365F91" w:themeColor="accent1" w:themeShade="BF"/>
      <w:sz w:val="32"/>
      <w:szCs w:val="32"/>
    </w:rPr>
  </w:style>
  <w:style w:type="paragraph" w:customStyle="1" w:styleId="lead">
    <w:name w:val="lead"/>
    <w:basedOn w:val="Normal"/>
    <w:rsid w:val="00D91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29685">
      <w:bodyDiv w:val="1"/>
      <w:marLeft w:val="0"/>
      <w:marRight w:val="0"/>
      <w:marTop w:val="0"/>
      <w:marBottom w:val="0"/>
      <w:divBdr>
        <w:top w:val="none" w:sz="0" w:space="0" w:color="auto"/>
        <w:left w:val="none" w:sz="0" w:space="0" w:color="auto"/>
        <w:bottom w:val="none" w:sz="0" w:space="0" w:color="auto"/>
        <w:right w:val="none" w:sz="0" w:space="0" w:color="auto"/>
      </w:divBdr>
    </w:div>
    <w:div w:id="877860683">
      <w:bodyDiv w:val="1"/>
      <w:marLeft w:val="0"/>
      <w:marRight w:val="0"/>
      <w:marTop w:val="0"/>
      <w:marBottom w:val="0"/>
      <w:divBdr>
        <w:top w:val="none" w:sz="0" w:space="0" w:color="auto"/>
        <w:left w:val="none" w:sz="0" w:space="0" w:color="auto"/>
        <w:bottom w:val="none" w:sz="0" w:space="0" w:color="auto"/>
        <w:right w:val="none" w:sz="0" w:space="0" w:color="auto"/>
      </w:divBdr>
    </w:div>
    <w:div w:id="1079601402">
      <w:bodyDiv w:val="1"/>
      <w:marLeft w:val="0"/>
      <w:marRight w:val="0"/>
      <w:marTop w:val="0"/>
      <w:marBottom w:val="0"/>
      <w:divBdr>
        <w:top w:val="none" w:sz="0" w:space="0" w:color="auto"/>
        <w:left w:val="none" w:sz="0" w:space="0" w:color="auto"/>
        <w:bottom w:val="none" w:sz="0" w:space="0" w:color="auto"/>
        <w:right w:val="none" w:sz="0" w:space="0" w:color="auto"/>
      </w:divBdr>
    </w:div>
    <w:div w:id="1440223934">
      <w:bodyDiv w:val="1"/>
      <w:marLeft w:val="0"/>
      <w:marRight w:val="0"/>
      <w:marTop w:val="0"/>
      <w:marBottom w:val="0"/>
      <w:divBdr>
        <w:top w:val="none" w:sz="0" w:space="0" w:color="auto"/>
        <w:left w:val="none" w:sz="0" w:space="0" w:color="auto"/>
        <w:bottom w:val="none" w:sz="0" w:space="0" w:color="auto"/>
        <w:right w:val="none" w:sz="0" w:space="0" w:color="auto"/>
      </w:divBdr>
      <w:divsChild>
        <w:div w:id="2134014793">
          <w:blockQuote w:val="1"/>
          <w:marLeft w:val="0"/>
          <w:marRight w:val="0"/>
          <w:marTop w:val="0"/>
          <w:marBottom w:val="0"/>
          <w:divBdr>
            <w:top w:val="none" w:sz="0" w:space="0" w:color="auto"/>
            <w:left w:val="single" w:sz="36" w:space="15" w:color="E7E7E7"/>
            <w:bottom w:val="none" w:sz="0" w:space="0" w:color="auto"/>
            <w:right w:val="none" w:sz="0" w:space="0" w:color="auto"/>
          </w:divBdr>
        </w:div>
      </w:divsChild>
    </w:div>
    <w:div w:id="1997151436">
      <w:bodyDiv w:val="1"/>
      <w:marLeft w:val="0"/>
      <w:marRight w:val="0"/>
      <w:marTop w:val="0"/>
      <w:marBottom w:val="0"/>
      <w:divBdr>
        <w:top w:val="none" w:sz="0" w:space="0" w:color="auto"/>
        <w:left w:val="none" w:sz="0" w:space="0" w:color="auto"/>
        <w:bottom w:val="none" w:sz="0" w:space="0" w:color="auto"/>
        <w:right w:val="none" w:sz="0" w:space="0" w:color="auto"/>
      </w:divBdr>
      <w:divsChild>
        <w:div w:id="944536703">
          <w:marLeft w:val="0"/>
          <w:marRight w:val="0"/>
          <w:marTop w:val="0"/>
          <w:marBottom w:val="300"/>
          <w:divBdr>
            <w:top w:val="none" w:sz="0" w:space="0" w:color="auto"/>
            <w:left w:val="none" w:sz="0" w:space="0" w:color="auto"/>
            <w:bottom w:val="single" w:sz="6" w:space="15" w:color="E7E7E7"/>
            <w:right w:val="none" w:sz="0" w:space="0" w:color="auto"/>
          </w:divBdr>
          <w:divsChild>
            <w:div w:id="132523672">
              <w:marLeft w:val="-225"/>
              <w:marRight w:val="-225"/>
              <w:marTop w:val="0"/>
              <w:marBottom w:val="0"/>
              <w:divBdr>
                <w:top w:val="none" w:sz="0" w:space="0" w:color="auto"/>
                <w:left w:val="none" w:sz="0" w:space="0" w:color="auto"/>
                <w:bottom w:val="none" w:sz="0" w:space="0" w:color="auto"/>
                <w:right w:val="none" w:sz="0" w:space="0" w:color="auto"/>
              </w:divBdr>
              <w:divsChild>
                <w:div w:id="3758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571">
          <w:marLeft w:val="-225"/>
          <w:marRight w:val="-225"/>
          <w:marTop w:val="0"/>
          <w:marBottom w:val="0"/>
          <w:divBdr>
            <w:top w:val="none" w:sz="0" w:space="0" w:color="auto"/>
            <w:left w:val="none" w:sz="0" w:space="0" w:color="auto"/>
            <w:bottom w:val="none" w:sz="0" w:space="0" w:color="auto"/>
            <w:right w:val="none" w:sz="0" w:space="0" w:color="auto"/>
          </w:divBdr>
          <w:divsChild>
            <w:div w:id="1348408033">
              <w:marLeft w:val="0"/>
              <w:marRight w:val="0"/>
              <w:marTop w:val="0"/>
              <w:marBottom w:val="0"/>
              <w:divBdr>
                <w:top w:val="none" w:sz="0" w:space="0" w:color="auto"/>
                <w:left w:val="none" w:sz="0" w:space="0" w:color="auto"/>
                <w:bottom w:val="none" w:sz="0" w:space="0" w:color="auto"/>
                <w:right w:val="none" w:sz="0" w:space="0" w:color="auto"/>
              </w:divBdr>
            </w:div>
            <w:div w:id="1530534222">
              <w:marLeft w:val="0"/>
              <w:marRight w:val="0"/>
              <w:marTop w:val="0"/>
              <w:marBottom w:val="0"/>
              <w:divBdr>
                <w:top w:val="none" w:sz="0" w:space="0" w:color="auto"/>
                <w:left w:val="none" w:sz="0" w:space="0" w:color="auto"/>
                <w:bottom w:val="none" w:sz="0" w:space="0" w:color="auto"/>
                <w:right w:val="none" w:sz="0" w:space="0" w:color="auto"/>
              </w:divBdr>
            </w:div>
            <w:div w:id="76902378">
              <w:marLeft w:val="0"/>
              <w:marRight w:val="0"/>
              <w:marTop w:val="0"/>
              <w:marBottom w:val="0"/>
              <w:divBdr>
                <w:top w:val="none" w:sz="0" w:space="0" w:color="auto"/>
                <w:left w:val="none" w:sz="0" w:space="0" w:color="auto"/>
                <w:bottom w:val="none" w:sz="0" w:space="0" w:color="auto"/>
                <w:right w:val="none" w:sz="0" w:space="0" w:color="auto"/>
              </w:divBdr>
            </w:div>
            <w:div w:id="529998234">
              <w:marLeft w:val="0"/>
              <w:marRight w:val="0"/>
              <w:marTop w:val="0"/>
              <w:marBottom w:val="0"/>
              <w:divBdr>
                <w:top w:val="none" w:sz="0" w:space="0" w:color="auto"/>
                <w:left w:val="none" w:sz="0" w:space="0" w:color="auto"/>
                <w:bottom w:val="none" w:sz="0" w:space="0" w:color="auto"/>
                <w:right w:val="none" w:sz="0" w:space="0" w:color="auto"/>
              </w:divBdr>
            </w:div>
            <w:div w:id="1474446547">
              <w:marLeft w:val="0"/>
              <w:marRight w:val="0"/>
              <w:marTop w:val="0"/>
              <w:marBottom w:val="0"/>
              <w:divBdr>
                <w:top w:val="none" w:sz="0" w:space="0" w:color="auto"/>
                <w:left w:val="none" w:sz="0" w:space="0" w:color="auto"/>
                <w:bottom w:val="none" w:sz="0" w:space="0" w:color="auto"/>
                <w:right w:val="none" w:sz="0" w:space="0" w:color="auto"/>
              </w:divBdr>
            </w:div>
            <w:div w:id="1730495334">
              <w:marLeft w:val="0"/>
              <w:marRight w:val="0"/>
              <w:marTop w:val="0"/>
              <w:marBottom w:val="0"/>
              <w:divBdr>
                <w:top w:val="none" w:sz="0" w:space="0" w:color="auto"/>
                <w:left w:val="none" w:sz="0" w:space="0" w:color="auto"/>
                <w:bottom w:val="none" w:sz="0" w:space="0" w:color="auto"/>
                <w:right w:val="none" w:sz="0" w:space="0" w:color="auto"/>
              </w:divBdr>
            </w:div>
            <w:div w:id="1982537758">
              <w:marLeft w:val="0"/>
              <w:marRight w:val="0"/>
              <w:marTop w:val="0"/>
              <w:marBottom w:val="0"/>
              <w:divBdr>
                <w:top w:val="none" w:sz="0" w:space="0" w:color="auto"/>
                <w:left w:val="none" w:sz="0" w:space="0" w:color="auto"/>
                <w:bottom w:val="none" w:sz="0" w:space="0" w:color="auto"/>
                <w:right w:val="none" w:sz="0" w:space="0" w:color="auto"/>
              </w:divBdr>
            </w:div>
            <w:div w:id="724988324">
              <w:marLeft w:val="0"/>
              <w:marRight w:val="0"/>
              <w:marTop w:val="0"/>
              <w:marBottom w:val="0"/>
              <w:divBdr>
                <w:top w:val="none" w:sz="0" w:space="0" w:color="auto"/>
                <w:left w:val="none" w:sz="0" w:space="0" w:color="auto"/>
                <w:bottom w:val="none" w:sz="0" w:space="0" w:color="auto"/>
                <w:right w:val="none" w:sz="0" w:space="0" w:color="auto"/>
              </w:divBdr>
            </w:div>
            <w:div w:id="5505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tonreview.com/college-advice/sat-writing-section" TargetMode="External"/><Relationship Id="rId13" Type="http://schemas.openxmlformats.org/officeDocument/2006/relationships/hyperlink" Target="http://www.princetonreview.com/academic-tutoring/subjects/trigonometry" TargetMode="External"/><Relationship Id="rId3" Type="http://schemas.openxmlformats.org/officeDocument/2006/relationships/settings" Target="settings.xml"/><Relationship Id="rId7" Type="http://schemas.openxmlformats.org/officeDocument/2006/relationships/hyperlink" Target="http://www.princetonreview.com/college-advice/sat-math-practice" TargetMode="External"/><Relationship Id="rId12" Type="http://schemas.openxmlformats.org/officeDocument/2006/relationships/hyperlink" Target="http://www.princetonreview.com/academic-tutoring/subjects/geome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incetonreview.com/college-advice/sat-reading-tips" TargetMode="External"/><Relationship Id="rId11" Type="http://schemas.openxmlformats.org/officeDocument/2006/relationships/hyperlink" Target="http://www.princetonreview.com/academic-tutoring/subjects/algebra" TargetMode="External"/><Relationship Id="rId5" Type="http://schemas.openxmlformats.org/officeDocument/2006/relationships/hyperlink" Target="http://www.princetonreview.com/college/sat-information" TargetMode="External"/><Relationship Id="rId15" Type="http://schemas.openxmlformats.org/officeDocument/2006/relationships/hyperlink" Target="http://www.ets.org/" TargetMode="External"/><Relationship Id="rId10" Type="http://schemas.openxmlformats.org/officeDocument/2006/relationships/hyperlink" Target="http://www.princetonreview.com/college-advice/3-sat-tips" TargetMode="External"/><Relationship Id="rId4" Type="http://schemas.openxmlformats.org/officeDocument/2006/relationships/webSettings" Target="webSettings.xml"/><Relationship Id="rId9" Type="http://schemas.openxmlformats.org/officeDocument/2006/relationships/hyperlink" Target="http://www.princetonreview.com/college-advice/sat-essay"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Nafso, Valerie</dc:creator>
  <cp:keywords/>
  <dc:description/>
  <cp:lastModifiedBy>Nafso, Valerie</cp:lastModifiedBy>
  <cp:revision>3</cp:revision>
  <cp:lastPrinted>2016-09-09T14:28:00Z</cp:lastPrinted>
  <dcterms:created xsi:type="dcterms:W3CDTF">2016-09-09T14:26:00Z</dcterms:created>
  <dcterms:modified xsi:type="dcterms:W3CDTF">2016-09-09T15:32:00Z</dcterms:modified>
</cp:coreProperties>
</file>